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80633" w:rsidRPr="00811869" w:rsidRDefault="00480633" w:rsidP="001C5B88">
      <w:pPr>
        <w:pStyle w:val="a5"/>
        <w:rPr>
          <w:rFonts w:eastAsia="宋体"/>
          <w:sz w:val="24"/>
          <w:szCs w:val="24"/>
          <w:lang w:eastAsia="zh-CN"/>
        </w:rPr>
      </w:pPr>
      <w:bookmarkStart w:id="0" w:name="_Toc193024528"/>
      <w:r>
        <w:rPr>
          <w:sz w:val="24"/>
          <w:szCs w:val="24"/>
        </w:rPr>
        <w:t>3GPP TSG-RAN WG</w:t>
      </w:r>
      <w:r>
        <w:rPr>
          <w:rFonts w:eastAsia="宋体"/>
          <w:sz w:val="24"/>
          <w:szCs w:val="24"/>
          <w:lang w:eastAsia="zh-CN"/>
        </w:rPr>
        <w:t>2</w:t>
      </w:r>
      <w:r>
        <w:rPr>
          <w:sz w:val="24"/>
          <w:szCs w:val="24"/>
        </w:rPr>
        <w:t xml:space="preserve"> Meeting </w:t>
      </w:r>
      <w:r w:rsidRPr="00AD648F">
        <w:rPr>
          <w:sz w:val="24"/>
          <w:szCs w:val="24"/>
        </w:rPr>
        <w:t>#</w:t>
      </w:r>
      <w:r>
        <w:rPr>
          <w:rFonts w:eastAsia="宋体"/>
          <w:sz w:val="24"/>
          <w:szCs w:val="24"/>
          <w:lang w:eastAsia="zh-CN"/>
        </w:rPr>
        <w:t>9</w:t>
      </w:r>
      <w:r w:rsidR="00EE6AB7">
        <w:rPr>
          <w:rFonts w:eastAsia="宋体" w:hint="eastAsia"/>
          <w:sz w:val="24"/>
          <w:szCs w:val="24"/>
          <w:lang w:eastAsia="zh-CN"/>
        </w:rPr>
        <w:t>7bis</w:t>
      </w:r>
      <w:r w:rsidRPr="00C9462A">
        <w:rPr>
          <w:sz w:val="24"/>
          <w:szCs w:val="24"/>
        </w:rPr>
        <w:tab/>
      </w:r>
      <w:r>
        <w:rPr>
          <w:rFonts w:eastAsia="宋体"/>
          <w:sz w:val="24"/>
          <w:szCs w:val="24"/>
          <w:lang w:eastAsia="zh-CN"/>
        </w:rPr>
        <w:tab/>
      </w:r>
      <w:r>
        <w:rPr>
          <w:rFonts w:eastAsia="宋体"/>
          <w:sz w:val="24"/>
          <w:szCs w:val="24"/>
          <w:lang w:eastAsia="zh-CN"/>
        </w:rPr>
        <w:tab/>
      </w:r>
      <w:r>
        <w:rPr>
          <w:rFonts w:eastAsia="宋体"/>
          <w:sz w:val="24"/>
          <w:szCs w:val="24"/>
          <w:lang w:eastAsia="zh-CN"/>
        </w:rPr>
        <w:tab/>
      </w:r>
      <w:r>
        <w:rPr>
          <w:rFonts w:eastAsia="宋体"/>
          <w:sz w:val="24"/>
          <w:szCs w:val="24"/>
          <w:lang w:eastAsia="zh-CN"/>
        </w:rPr>
        <w:tab/>
      </w:r>
      <w:r>
        <w:rPr>
          <w:rFonts w:eastAsia="宋体"/>
          <w:sz w:val="24"/>
          <w:szCs w:val="24"/>
          <w:lang w:eastAsia="zh-CN"/>
        </w:rPr>
        <w:tab/>
      </w:r>
      <w:r>
        <w:rPr>
          <w:rFonts w:eastAsia="宋体"/>
          <w:sz w:val="24"/>
          <w:szCs w:val="24"/>
          <w:lang w:eastAsia="zh-CN"/>
        </w:rPr>
        <w:tab/>
      </w:r>
      <w:r>
        <w:rPr>
          <w:rFonts w:eastAsia="宋体"/>
          <w:sz w:val="24"/>
          <w:szCs w:val="24"/>
          <w:lang w:eastAsia="zh-CN"/>
        </w:rPr>
        <w:tab/>
      </w:r>
      <w:r>
        <w:rPr>
          <w:rFonts w:eastAsia="宋体"/>
          <w:sz w:val="24"/>
          <w:szCs w:val="24"/>
          <w:lang w:eastAsia="zh-CN"/>
        </w:rPr>
        <w:tab/>
      </w:r>
      <w:r>
        <w:rPr>
          <w:rFonts w:eastAsia="宋体"/>
          <w:sz w:val="24"/>
          <w:szCs w:val="24"/>
          <w:lang w:eastAsia="zh-CN"/>
        </w:rPr>
        <w:tab/>
      </w:r>
      <w:r>
        <w:rPr>
          <w:rFonts w:eastAsia="宋体"/>
          <w:sz w:val="24"/>
          <w:szCs w:val="24"/>
          <w:lang w:eastAsia="zh-CN"/>
        </w:rPr>
        <w:tab/>
      </w:r>
      <w:r>
        <w:rPr>
          <w:rFonts w:eastAsia="宋体"/>
          <w:sz w:val="24"/>
          <w:szCs w:val="24"/>
          <w:lang w:eastAsia="zh-CN"/>
        </w:rPr>
        <w:tab/>
      </w:r>
      <w:r>
        <w:rPr>
          <w:rFonts w:eastAsia="宋体"/>
          <w:sz w:val="24"/>
          <w:szCs w:val="24"/>
          <w:lang w:eastAsia="zh-CN"/>
        </w:rPr>
        <w:tab/>
      </w:r>
      <w:r>
        <w:rPr>
          <w:rFonts w:eastAsia="宋体"/>
          <w:sz w:val="24"/>
          <w:szCs w:val="24"/>
          <w:lang w:eastAsia="zh-CN"/>
        </w:rPr>
        <w:tab/>
      </w:r>
      <w:r>
        <w:rPr>
          <w:rFonts w:eastAsia="宋体"/>
          <w:sz w:val="24"/>
          <w:szCs w:val="24"/>
          <w:lang w:eastAsia="zh-CN"/>
        </w:rPr>
        <w:tab/>
        <w:t>R2</w:t>
      </w:r>
      <w:r w:rsidR="001247E8" w:rsidRPr="001247E8">
        <w:rPr>
          <w:rFonts w:eastAsia="宋体" w:hint="eastAsia"/>
          <w:sz w:val="24"/>
          <w:szCs w:val="24"/>
          <w:lang w:eastAsia="zh-CN"/>
        </w:rPr>
        <w:t>-17</w:t>
      </w:r>
      <w:r w:rsidR="00AF2C35" w:rsidRPr="00AF2C35">
        <w:rPr>
          <w:rFonts w:eastAsia="宋体"/>
          <w:sz w:val="24"/>
          <w:szCs w:val="24"/>
          <w:lang w:eastAsia="zh-CN"/>
        </w:rPr>
        <w:t>03072</w:t>
      </w:r>
    </w:p>
    <w:p w:rsidR="00480633" w:rsidRPr="00EE6AB7" w:rsidRDefault="00EE6AB7" w:rsidP="00AD321F">
      <w:pPr>
        <w:pStyle w:val="aa"/>
        <w:jc w:val="both"/>
        <w:rPr>
          <w:rFonts w:eastAsia="宋体"/>
          <w:b w:val="0"/>
          <w:i w:val="0"/>
          <w:noProof w:val="0"/>
          <w:sz w:val="24"/>
          <w:lang w:eastAsia="zh-CN"/>
        </w:rPr>
      </w:pPr>
      <w:r>
        <w:rPr>
          <w:rFonts w:eastAsia="宋体" w:hint="eastAsia"/>
          <w:i w:val="0"/>
          <w:sz w:val="24"/>
          <w:szCs w:val="24"/>
          <w:lang w:eastAsia="zh-CN"/>
        </w:rPr>
        <w:t xml:space="preserve">Spokane, USA, April </w:t>
      </w:r>
      <w:r>
        <w:rPr>
          <w:rFonts w:eastAsia="宋体" w:hint="eastAsia"/>
          <w:i w:val="0"/>
          <w:sz w:val="24"/>
          <w:lang w:val="en-US" w:eastAsia="zh-CN"/>
        </w:rPr>
        <w:t>3rd</w:t>
      </w:r>
      <w:r>
        <w:rPr>
          <w:i w:val="0"/>
          <w:sz w:val="24"/>
          <w:lang w:val="en-US" w:eastAsia="zh-CN"/>
        </w:rPr>
        <w:t xml:space="preserve"> – </w:t>
      </w:r>
      <w:r>
        <w:rPr>
          <w:rFonts w:eastAsia="宋体" w:hint="eastAsia"/>
          <w:i w:val="0"/>
          <w:sz w:val="24"/>
          <w:lang w:val="en-US" w:eastAsia="zh-CN"/>
        </w:rPr>
        <w:t>7th</w:t>
      </w:r>
      <w:r>
        <w:rPr>
          <w:i w:val="0"/>
          <w:sz w:val="24"/>
          <w:lang w:val="en-US" w:eastAsia="zh-CN"/>
        </w:rPr>
        <w:t>, 201</w:t>
      </w:r>
      <w:r>
        <w:rPr>
          <w:rFonts w:eastAsia="宋体" w:hint="eastAsia"/>
          <w:i w:val="0"/>
          <w:sz w:val="24"/>
          <w:lang w:val="en-US" w:eastAsia="zh-CN"/>
        </w:rPr>
        <w:t>7</w:t>
      </w:r>
    </w:p>
    <w:p w:rsidR="007A41EA" w:rsidRPr="003B311F" w:rsidRDefault="007A41EA" w:rsidP="00AD321F">
      <w:pPr>
        <w:pStyle w:val="aa"/>
        <w:jc w:val="both"/>
        <w:rPr>
          <w:rFonts w:eastAsia="宋体"/>
          <w:b w:val="0"/>
          <w:i w:val="0"/>
          <w:noProof w:val="0"/>
          <w:sz w:val="24"/>
          <w:lang w:eastAsia="zh-CN"/>
        </w:rPr>
      </w:pPr>
    </w:p>
    <w:p w:rsidR="00480633" w:rsidRPr="009C0357" w:rsidRDefault="00480633" w:rsidP="00AD321F">
      <w:pPr>
        <w:tabs>
          <w:tab w:val="left" w:pos="1985"/>
        </w:tabs>
        <w:ind w:left="1980" w:hanging="1980"/>
        <w:jc w:val="both"/>
        <w:rPr>
          <w:rFonts w:ascii="Arial" w:eastAsia="宋体" w:hAnsi="Arial"/>
          <w:b/>
          <w:sz w:val="24"/>
          <w:lang w:val="pt-BR" w:eastAsia="zh-CN"/>
        </w:rPr>
      </w:pPr>
      <w:r w:rsidRPr="009C0357">
        <w:rPr>
          <w:rFonts w:ascii="Arial" w:hAnsi="Arial"/>
          <w:b/>
          <w:sz w:val="24"/>
          <w:lang w:val="pt-BR"/>
        </w:rPr>
        <w:t xml:space="preserve">Title: </w:t>
      </w:r>
      <w:r w:rsidRPr="009C0357">
        <w:rPr>
          <w:rFonts w:ascii="Arial" w:hAnsi="Arial"/>
          <w:b/>
          <w:sz w:val="24"/>
          <w:lang w:val="pt-BR"/>
        </w:rPr>
        <w:tab/>
      </w:r>
      <w:r w:rsidR="007A41EA" w:rsidRPr="007A41EA">
        <w:rPr>
          <w:rFonts w:ascii="Arial" w:hAnsi="Arial"/>
          <w:b/>
          <w:sz w:val="24"/>
          <w:lang w:val="pt-BR"/>
        </w:rPr>
        <w:t>On remaining issues on CBR measurement</w:t>
      </w:r>
    </w:p>
    <w:p w:rsidR="00480633" w:rsidRPr="009C0357" w:rsidRDefault="00480633" w:rsidP="00AD321F">
      <w:pPr>
        <w:tabs>
          <w:tab w:val="left" w:pos="1985"/>
        </w:tabs>
        <w:jc w:val="both"/>
        <w:rPr>
          <w:rStyle w:val="af6"/>
          <w:b/>
          <w:lang w:val="fr-FR"/>
        </w:rPr>
      </w:pPr>
      <w:r w:rsidRPr="009C0357">
        <w:rPr>
          <w:rFonts w:ascii="Arial" w:hAnsi="Arial"/>
          <w:b/>
          <w:sz w:val="24"/>
          <w:lang w:val="fr-FR"/>
        </w:rPr>
        <w:t xml:space="preserve">Source: </w:t>
      </w:r>
      <w:r w:rsidRPr="009C0357">
        <w:rPr>
          <w:rFonts w:ascii="Arial" w:hAnsi="Arial"/>
          <w:b/>
          <w:sz w:val="24"/>
          <w:lang w:val="fr-FR"/>
        </w:rPr>
        <w:tab/>
      </w:r>
      <w:r w:rsidRPr="009C0357">
        <w:rPr>
          <w:rStyle w:val="af6"/>
          <w:b/>
          <w:lang w:val="fr-FR"/>
        </w:rPr>
        <w:t>ZTE</w:t>
      </w:r>
    </w:p>
    <w:p w:rsidR="00480633" w:rsidRPr="00EA625B" w:rsidRDefault="00480633" w:rsidP="00AD321F">
      <w:pPr>
        <w:tabs>
          <w:tab w:val="left" w:pos="1985"/>
        </w:tabs>
        <w:jc w:val="both"/>
        <w:rPr>
          <w:rStyle w:val="af6"/>
          <w:rFonts w:eastAsiaTheme="minorEastAsia"/>
          <w:b/>
          <w:lang w:val="pt-BR" w:eastAsia="zh-CN"/>
        </w:rPr>
      </w:pPr>
      <w:r w:rsidRPr="009C0357">
        <w:rPr>
          <w:rFonts w:ascii="Arial" w:hAnsi="Arial"/>
          <w:b/>
          <w:sz w:val="24"/>
          <w:lang w:val="pt-BR"/>
        </w:rPr>
        <w:t>Agenda item:</w:t>
      </w:r>
      <w:r w:rsidRPr="009C0357">
        <w:rPr>
          <w:rFonts w:ascii="Arial" w:hAnsi="Arial"/>
          <w:b/>
          <w:sz w:val="24"/>
          <w:lang w:val="pt-BR"/>
        </w:rPr>
        <w:tab/>
      </w:r>
      <w:r w:rsidR="00EA625B">
        <w:rPr>
          <w:rFonts w:ascii="Arial" w:eastAsiaTheme="minorEastAsia" w:hAnsi="Arial" w:hint="eastAsia"/>
          <w:b/>
          <w:sz w:val="24"/>
          <w:lang w:val="pt-BR" w:eastAsia="zh-CN"/>
        </w:rPr>
        <w:t>8.13.2</w:t>
      </w:r>
    </w:p>
    <w:p w:rsidR="00480633" w:rsidRPr="009C0357" w:rsidRDefault="00480633" w:rsidP="00AD321F">
      <w:pPr>
        <w:tabs>
          <w:tab w:val="left" w:pos="1985"/>
        </w:tabs>
        <w:ind w:left="1980" w:hanging="1980"/>
        <w:jc w:val="both"/>
        <w:rPr>
          <w:rStyle w:val="af6"/>
          <w:rFonts w:eastAsia="宋体"/>
          <w:b/>
          <w:lang w:val="pt-BR"/>
        </w:rPr>
      </w:pPr>
      <w:r w:rsidRPr="009C0357">
        <w:rPr>
          <w:rFonts w:ascii="Arial" w:hAnsi="Arial"/>
          <w:b/>
          <w:sz w:val="24"/>
          <w:lang w:val="pt-BR"/>
        </w:rPr>
        <w:t>Document for:</w:t>
      </w:r>
      <w:r w:rsidRPr="009C0357">
        <w:rPr>
          <w:rFonts w:ascii="Arial" w:hAnsi="Arial"/>
          <w:b/>
          <w:sz w:val="24"/>
          <w:lang w:val="pt-BR"/>
        </w:rPr>
        <w:tab/>
      </w:r>
      <w:r w:rsidRPr="009C0357">
        <w:rPr>
          <w:rFonts w:ascii="Arial" w:hAnsi="Arial"/>
          <w:b/>
          <w:sz w:val="24"/>
          <w:lang w:val="en-US" w:eastAsia="zh-CN"/>
        </w:rPr>
        <w:t>Discussion</w:t>
      </w:r>
      <w:r w:rsidRPr="009C0357">
        <w:rPr>
          <w:rFonts w:ascii="Arial" w:eastAsia="宋体" w:hAnsi="Arial"/>
          <w:b/>
          <w:sz w:val="24"/>
          <w:lang w:val="en-US" w:eastAsia="zh-CN"/>
        </w:rPr>
        <w:t xml:space="preserve"> and Approval</w:t>
      </w:r>
    </w:p>
    <w:p w:rsidR="00480633" w:rsidRPr="009C0357" w:rsidRDefault="00480633" w:rsidP="00AD321F">
      <w:pPr>
        <w:pStyle w:val="10"/>
        <w:numPr>
          <w:ilvl w:val="0"/>
          <w:numId w:val="14"/>
        </w:numPr>
        <w:ind w:left="0"/>
        <w:jc w:val="both"/>
        <w:rPr>
          <w:rFonts w:eastAsia="宋体"/>
          <w:lang w:eastAsia="zh-CN"/>
        </w:rPr>
      </w:pPr>
      <w:r w:rsidRPr="009C0357">
        <w:rPr>
          <w:rFonts w:eastAsia="Times New Roman"/>
          <w:lang w:eastAsia="zh-CN"/>
        </w:rPr>
        <w:t>Introduction</w:t>
      </w:r>
    </w:p>
    <w:p w:rsidR="00AF2C35" w:rsidRDefault="00480633" w:rsidP="0061313D">
      <w:pPr>
        <w:spacing w:beforeLines="50"/>
        <w:jc w:val="both"/>
        <w:rPr>
          <w:rFonts w:eastAsia="宋体" w:cs="Arial"/>
          <w:lang w:eastAsia="zh-CN"/>
        </w:rPr>
      </w:pPr>
      <w:r>
        <w:rPr>
          <w:rFonts w:eastAsia="宋体" w:cs="Arial"/>
          <w:lang w:eastAsia="zh-CN"/>
        </w:rPr>
        <w:t>During RAN2#9</w:t>
      </w:r>
      <w:r w:rsidR="00961525">
        <w:rPr>
          <w:rFonts w:eastAsia="宋体" w:cs="Arial" w:hint="eastAsia"/>
          <w:lang w:eastAsia="zh-CN"/>
        </w:rPr>
        <w:t>7</w:t>
      </w:r>
      <w:r>
        <w:rPr>
          <w:rFonts w:eastAsia="宋体" w:cs="Arial"/>
          <w:lang w:eastAsia="zh-CN"/>
        </w:rPr>
        <w:t xml:space="preserve"> meeting, </w:t>
      </w:r>
      <w:r w:rsidR="00F43C9C">
        <w:rPr>
          <w:rFonts w:eastAsia="宋体" w:cs="Arial" w:hint="eastAsia"/>
          <w:lang w:eastAsia="zh-CN"/>
        </w:rPr>
        <w:t xml:space="preserve">some agreements about CBR measurement and L1 parameters </w:t>
      </w:r>
      <w:r w:rsidR="006A70A1">
        <w:rPr>
          <w:rFonts w:eastAsia="宋体" w:cs="Arial" w:hint="eastAsia"/>
          <w:lang w:eastAsia="zh-CN"/>
        </w:rPr>
        <w:t>adaptation on P2X resource pools and exceptional pools</w:t>
      </w:r>
      <w:r w:rsidR="0095164A">
        <w:rPr>
          <w:rFonts w:eastAsia="宋体" w:cs="Arial" w:hint="eastAsia"/>
          <w:lang w:eastAsia="zh-CN"/>
        </w:rPr>
        <w:t xml:space="preserve"> were reached</w:t>
      </w:r>
      <w:r w:rsidR="00F96AA4">
        <w:rPr>
          <w:rFonts w:eastAsia="宋体" w:cs="Arial" w:hint="eastAsia"/>
          <w:lang w:eastAsia="zh-CN"/>
        </w:rPr>
        <w:t xml:space="preserve"> [1]</w:t>
      </w:r>
      <w:r w:rsidR="003538B8">
        <w:rPr>
          <w:rFonts w:eastAsia="宋体" w:cs="Arial" w:hint="eastAsia"/>
          <w:lang w:eastAsia="zh-CN"/>
        </w:rPr>
        <w:t xml:space="preserve"> as follows</w:t>
      </w:r>
      <w:r w:rsidR="006A70A1">
        <w:rPr>
          <w:rFonts w:eastAsia="宋体" w:cs="Arial" w:hint="eastAsia"/>
          <w:lang w:eastAsia="zh-CN"/>
        </w:rPr>
        <w:t>.</w:t>
      </w:r>
      <w:r w:rsidR="0095164A">
        <w:rPr>
          <w:rFonts w:eastAsia="宋体" w:cs="Arial" w:hint="eastAsia"/>
          <w:lang w:eastAsia="zh-CN"/>
        </w:rPr>
        <w:t xml:space="preserve"> </w:t>
      </w:r>
    </w:p>
    <w:tbl>
      <w:tblPr>
        <w:tblStyle w:val="af2"/>
        <w:tblW w:w="0" w:type="auto"/>
        <w:tblLook w:val="04A0"/>
      </w:tblPr>
      <w:tblGrid>
        <w:gridCol w:w="9857"/>
      </w:tblGrid>
      <w:tr w:rsidR="003538B8" w:rsidTr="003538B8">
        <w:tc>
          <w:tcPr>
            <w:tcW w:w="9857" w:type="dxa"/>
          </w:tcPr>
          <w:p w:rsidR="006A67DB" w:rsidRDefault="00224871" w:rsidP="0061313D">
            <w:pPr>
              <w:pStyle w:val="af9"/>
              <w:numPr>
                <w:ilvl w:val="0"/>
                <w:numId w:val="47"/>
              </w:numPr>
              <w:spacing w:beforeLines="50"/>
              <w:ind w:firstLineChars="0"/>
              <w:jc w:val="both"/>
              <w:rPr>
                <w:rFonts w:ascii="Times New Roman" w:eastAsiaTheme="minorEastAsia" w:hAnsi="Times New Roman"/>
              </w:rPr>
            </w:pPr>
            <w:r>
              <w:rPr>
                <w:rFonts w:ascii="Times New Roman" w:hAnsi="Times New Roman"/>
                <w:sz w:val="20"/>
                <w:szCs w:val="20"/>
              </w:rPr>
              <w:t>P-UEs do not perform</w:t>
            </w:r>
            <w:r w:rsidR="006A67DB" w:rsidRPr="006A67DB">
              <w:rPr>
                <w:rFonts w:ascii="Times New Roman" w:hAnsi="Times New Roman"/>
                <w:sz w:val="20"/>
                <w:szCs w:val="20"/>
              </w:rPr>
              <w:t xml:space="preserve"> CBR measurement.  The configuration parameters can be dynamically provided to the UE via eNB RRC signaling. FFS whether a CBR value or the full parameters are provided. FFS whether it is dedicated/broadcast or both.  </w:t>
            </w:r>
          </w:p>
          <w:p w:rsidR="006A67DB" w:rsidRPr="00492F3F" w:rsidRDefault="006A67DB" w:rsidP="0061313D">
            <w:pPr>
              <w:pStyle w:val="af9"/>
              <w:numPr>
                <w:ilvl w:val="0"/>
                <w:numId w:val="47"/>
              </w:numPr>
              <w:spacing w:beforeLines="50"/>
              <w:ind w:firstLineChars="0"/>
              <w:jc w:val="both"/>
              <w:rPr>
                <w:rFonts w:ascii="Times New Roman" w:eastAsiaTheme="minorEastAsia" w:hAnsi="Times New Roman"/>
              </w:rPr>
            </w:pPr>
            <w:r w:rsidRPr="00492F3F">
              <w:rPr>
                <w:rFonts w:ascii="Times New Roman" w:hAnsi="Times New Roman"/>
                <w:sz w:val="20"/>
                <w:szCs w:val="20"/>
              </w:rPr>
              <w:t>Both idle and connected UE should perform CBR measurements and L1 parameter adaptation for exceptional pool configured by the eNB</w:t>
            </w:r>
            <w:r w:rsidR="00C4437F" w:rsidRPr="00492F3F">
              <w:rPr>
                <w:rFonts w:ascii="Times New Roman" w:eastAsia="宋体" w:hAnsi="Times New Roman"/>
                <w:kern w:val="2"/>
                <w:sz w:val="20"/>
                <w:szCs w:val="20"/>
              </w:rPr>
              <w:t>.  If the CBR measurement</w:t>
            </w:r>
            <w:r w:rsidR="00224871" w:rsidRPr="00492F3F">
              <w:rPr>
                <w:rFonts w:ascii="Times New Roman" w:eastAsia="宋体" w:hAnsi="Times New Roman"/>
                <w:kern w:val="2"/>
                <w:sz w:val="20"/>
                <w:szCs w:val="20"/>
              </w:rPr>
              <w:t>s</w:t>
            </w:r>
            <w:r w:rsidR="00C4437F" w:rsidRPr="00492F3F">
              <w:rPr>
                <w:rFonts w:ascii="Times New Roman" w:eastAsia="宋体" w:hAnsi="Times New Roman"/>
                <w:kern w:val="2"/>
                <w:sz w:val="20"/>
                <w:szCs w:val="20"/>
              </w:rPr>
              <w:t xml:space="preserve"> are not available, the UE should be able to transmit and know what parameters to use.  FFS how the UE knows this parameters.</w:t>
            </w:r>
          </w:p>
        </w:tc>
      </w:tr>
    </w:tbl>
    <w:p w:rsidR="00AF2C35" w:rsidRDefault="00AE1F4C" w:rsidP="0061313D">
      <w:pPr>
        <w:spacing w:beforeLines="50"/>
        <w:jc w:val="both"/>
        <w:rPr>
          <w:rFonts w:eastAsiaTheme="minorEastAsia" w:cs="Arial"/>
          <w:lang w:eastAsia="zh-CN"/>
        </w:rPr>
      </w:pPr>
      <w:r>
        <w:rPr>
          <w:rFonts w:eastAsia="宋体" w:cs="Arial" w:hint="eastAsia"/>
          <w:lang w:eastAsia="zh-CN"/>
        </w:rPr>
        <w:t>As we can see</w:t>
      </w:r>
      <w:r w:rsidR="006A70A1">
        <w:rPr>
          <w:rFonts w:eastAsia="宋体" w:cs="Arial" w:hint="eastAsia"/>
          <w:lang w:eastAsia="zh-CN"/>
        </w:rPr>
        <w:t>, there ar</w:t>
      </w:r>
      <w:r w:rsidR="004A0990">
        <w:rPr>
          <w:rFonts w:eastAsia="宋体" w:cs="Arial" w:hint="eastAsia"/>
          <w:lang w:eastAsia="zh-CN"/>
        </w:rPr>
        <w:t xml:space="preserve">e still some open issues on CBR measurement </w:t>
      </w:r>
      <w:r w:rsidR="008A6C45">
        <w:rPr>
          <w:rFonts w:eastAsia="宋体" w:cs="Arial" w:hint="eastAsia"/>
          <w:lang w:eastAsia="zh-CN"/>
        </w:rPr>
        <w:t>and L1 parameters adaptation</w:t>
      </w:r>
      <w:r w:rsidR="00F91701">
        <w:rPr>
          <w:rFonts w:eastAsia="宋体" w:cs="Arial" w:hint="eastAsia"/>
          <w:lang w:eastAsia="zh-CN"/>
        </w:rPr>
        <w:t>. For P-UE, it is FFS</w:t>
      </w:r>
      <w:r w:rsidR="008A6C45">
        <w:rPr>
          <w:rFonts w:eastAsia="宋体" w:cs="Arial" w:hint="eastAsia"/>
          <w:lang w:eastAsia="zh-CN"/>
        </w:rPr>
        <w:t xml:space="preserve"> how</w:t>
      </w:r>
      <w:r w:rsidR="0095164A" w:rsidRPr="0095164A">
        <w:rPr>
          <w:kern w:val="2"/>
          <w:lang w:val="en-US" w:eastAsia="zh-CN"/>
        </w:rPr>
        <w:t xml:space="preserve"> </w:t>
      </w:r>
      <w:r w:rsidR="0095164A">
        <w:rPr>
          <w:rFonts w:eastAsiaTheme="minorEastAsia"/>
          <w:kern w:val="2"/>
          <w:lang w:val="en-US" w:eastAsia="zh-CN"/>
        </w:rPr>
        <w:t xml:space="preserve">the </w:t>
      </w:r>
      <w:r w:rsidR="0098160B">
        <w:rPr>
          <w:rFonts w:eastAsiaTheme="minorEastAsia" w:hint="eastAsia"/>
          <w:kern w:val="2"/>
          <w:lang w:val="en-US" w:eastAsia="zh-CN"/>
        </w:rPr>
        <w:t>P-</w:t>
      </w:r>
      <w:r w:rsidR="0095164A">
        <w:rPr>
          <w:rFonts w:eastAsiaTheme="minorEastAsia"/>
          <w:kern w:val="2"/>
          <w:lang w:val="en-US" w:eastAsia="zh-CN"/>
        </w:rPr>
        <w:t>UE</w:t>
      </w:r>
      <w:r w:rsidR="0098160B">
        <w:rPr>
          <w:rFonts w:eastAsiaTheme="minorEastAsia" w:hint="eastAsia"/>
          <w:kern w:val="2"/>
          <w:lang w:val="en-US" w:eastAsia="zh-CN"/>
        </w:rPr>
        <w:t>s</w:t>
      </w:r>
      <w:r w:rsidR="0095164A">
        <w:rPr>
          <w:rFonts w:eastAsiaTheme="minorEastAsia"/>
          <w:kern w:val="2"/>
          <w:lang w:val="en-US" w:eastAsia="zh-CN"/>
        </w:rPr>
        <w:t xml:space="preserve"> </w:t>
      </w:r>
      <w:r w:rsidR="00F91701">
        <w:rPr>
          <w:rFonts w:eastAsiaTheme="minorEastAsia" w:hint="eastAsia"/>
          <w:kern w:val="2"/>
          <w:lang w:val="en-US" w:eastAsia="zh-CN"/>
        </w:rPr>
        <w:t xml:space="preserve">could know the configuration parameters and which kind of parameters are provided. For V-UE, </w:t>
      </w:r>
      <w:r w:rsidR="00D65F75">
        <w:rPr>
          <w:rFonts w:eastAsiaTheme="minorEastAsia" w:hint="eastAsia"/>
          <w:kern w:val="2"/>
          <w:lang w:val="en-US" w:eastAsia="zh-CN"/>
        </w:rPr>
        <w:t xml:space="preserve">it is FFS </w:t>
      </w:r>
      <w:r w:rsidR="00F91701">
        <w:rPr>
          <w:rFonts w:eastAsiaTheme="minorEastAsia" w:hint="eastAsia"/>
          <w:kern w:val="2"/>
          <w:lang w:val="en-US" w:eastAsia="zh-CN"/>
        </w:rPr>
        <w:t xml:space="preserve">how the </w:t>
      </w:r>
      <w:r w:rsidR="00D65F75">
        <w:rPr>
          <w:rFonts w:eastAsiaTheme="minorEastAsia" w:hint="eastAsia"/>
          <w:kern w:val="2"/>
          <w:lang w:val="en-US" w:eastAsia="zh-CN"/>
        </w:rPr>
        <w:t>V-</w:t>
      </w:r>
      <w:r w:rsidR="0098160B">
        <w:rPr>
          <w:rFonts w:eastAsiaTheme="minorEastAsia" w:hint="eastAsia"/>
          <w:kern w:val="2"/>
          <w:lang w:val="en-US" w:eastAsia="zh-CN"/>
        </w:rPr>
        <w:t xml:space="preserve">UEs in exceptional case </w:t>
      </w:r>
      <w:r w:rsidR="0095164A">
        <w:rPr>
          <w:rFonts w:eastAsiaTheme="minorEastAsia"/>
          <w:kern w:val="2"/>
          <w:lang w:val="en-US" w:eastAsia="zh-CN"/>
        </w:rPr>
        <w:t>could</w:t>
      </w:r>
      <w:r w:rsidR="0095164A" w:rsidRPr="004F05B8">
        <w:rPr>
          <w:kern w:val="2"/>
          <w:lang w:val="en-US" w:eastAsia="zh-CN"/>
        </w:rPr>
        <w:t xml:space="preserve"> know </w:t>
      </w:r>
      <w:r w:rsidR="0095164A">
        <w:rPr>
          <w:rFonts w:eastAsiaTheme="minorEastAsia" w:hint="eastAsia"/>
          <w:kern w:val="2"/>
          <w:lang w:val="en-US" w:eastAsia="zh-CN"/>
        </w:rPr>
        <w:t xml:space="preserve">L1 </w:t>
      </w:r>
      <w:r w:rsidR="0095164A" w:rsidRPr="004F05B8">
        <w:rPr>
          <w:kern w:val="2"/>
          <w:lang w:val="en-US" w:eastAsia="zh-CN"/>
        </w:rPr>
        <w:t>parameters</w:t>
      </w:r>
      <w:r w:rsidR="0095164A">
        <w:rPr>
          <w:rFonts w:eastAsiaTheme="minorEastAsia" w:hint="eastAsia"/>
          <w:kern w:val="2"/>
          <w:lang w:val="en-US" w:eastAsia="zh-CN"/>
        </w:rPr>
        <w:t xml:space="preserve"> if CBR measurement is not available. </w:t>
      </w:r>
      <w:r w:rsidR="00307ED0">
        <w:rPr>
          <w:rFonts w:eastAsiaTheme="minorEastAsia"/>
          <w:kern w:val="2"/>
          <w:lang w:val="en-US" w:eastAsia="zh-CN"/>
        </w:rPr>
        <w:t>O</w:t>
      </w:r>
      <w:r w:rsidR="00307ED0">
        <w:rPr>
          <w:rFonts w:eastAsiaTheme="minorEastAsia" w:hint="eastAsia"/>
          <w:kern w:val="2"/>
          <w:lang w:val="en-US" w:eastAsia="zh-CN"/>
        </w:rPr>
        <w:t xml:space="preserve">n the other hand, it is still </w:t>
      </w:r>
      <w:r w:rsidR="00136187">
        <w:rPr>
          <w:rFonts w:eastAsiaTheme="minorEastAsia" w:hint="eastAsia"/>
          <w:kern w:val="2"/>
          <w:lang w:val="en-US" w:eastAsia="zh-CN"/>
        </w:rPr>
        <w:t xml:space="preserve">open issue whether CONNECTE UE could perform CBR measurement and reporting on the normal pools in SIB21. </w:t>
      </w:r>
      <w:r w:rsidR="00480633">
        <w:rPr>
          <w:rFonts w:eastAsia="宋体"/>
          <w:iCs/>
          <w:lang w:eastAsia="zh-CN"/>
        </w:rPr>
        <w:t xml:space="preserve">In this contribution, we discuss the </w:t>
      </w:r>
      <w:r w:rsidR="00136187">
        <w:rPr>
          <w:rFonts w:eastAsia="宋体" w:hint="eastAsia"/>
          <w:iCs/>
          <w:lang w:eastAsia="zh-CN"/>
        </w:rPr>
        <w:t xml:space="preserve">above </w:t>
      </w:r>
      <w:r w:rsidR="008A6C45">
        <w:rPr>
          <w:rFonts w:eastAsia="宋体" w:hint="eastAsia"/>
          <w:iCs/>
          <w:lang w:eastAsia="zh-CN"/>
        </w:rPr>
        <w:t>remaining issues on the CBR measurement and</w:t>
      </w:r>
      <w:r w:rsidR="00480633">
        <w:rPr>
          <w:rFonts w:eastAsia="宋体"/>
          <w:iCs/>
          <w:lang w:eastAsia="zh-CN"/>
        </w:rPr>
        <w:t xml:space="preserve"> present our considerations. </w:t>
      </w:r>
    </w:p>
    <w:p w:rsidR="00480633" w:rsidRDefault="00480633" w:rsidP="00683E10">
      <w:pPr>
        <w:pStyle w:val="10"/>
        <w:numPr>
          <w:ilvl w:val="0"/>
          <w:numId w:val="14"/>
        </w:numPr>
        <w:ind w:left="0"/>
        <w:jc w:val="both"/>
        <w:rPr>
          <w:rFonts w:eastAsia="宋体"/>
          <w:lang w:eastAsia="zh-CN"/>
        </w:rPr>
      </w:pPr>
      <w:r w:rsidRPr="009C0357">
        <w:rPr>
          <w:rFonts w:eastAsia="宋体"/>
          <w:lang w:eastAsia="zh-CN"/>
        </w:rPr>
        <w:t>D</w:t>
      </w:r>
      <w:r w:rsidRPr="009C0357">
        <w:rPr>
          <w:rFonts w:eastAsia="Times New Roman"/>
          <w:lang w:eastAsia="zh-CN"/>
        </w:rPr>
        <w:t>iscussion</w:t>
      </w:r>
      <w:r>
        <w:rPr>
          <w:rFonts w:eastAsia="宋体"/>
          <w:lang w:eastAsia="zh-CN"/>
        </w:rPr>
        <w:t xml:space="preserve">  </w:t>
      </w:r>
    </w:p>
    <w:p w:rsidR="006A67DB" w:rsidRDefault="00FD7315" w:rsidP="006A67DB">
      <w:pPr>
        <w:pStyle w:val="21"/>
        <w:ind w:left="0" w:right="200"/>
        <w:rPr>
          <w:lang w:eastAsia="zh-CN"/>
        </w:rPr>
      </w:pPr>
      <w:r>
        <w:rPr>
          <w:rFonts w:hint="eastAsia"/>
          <w:lang w:eastAsia="zh-CN"/>
        </w:rPr>
        <w:t xml:space="preserve">2.1 </w:t>
      </w:r>
      <w:r>
        <w:rPr>
          <w:lang w:eastAsia="zh-CN"/>
        </w:rPr>
        <w:t>I</w:t>
      </w:r>
      <w:r>
        <w:rPr>
          <w:rFonts w:hint="eastAsia"/>
          <w:lang w:eastAsia="zh-CN"/>
        </w:rPr>
        <w:t>ssue 1</w:t>
      </w:r>
      <w:r w:rsidR="00961525">
        <w:rPr>
          <w:rFonts w:eastAsiaTheme="minorEastAsia" w:hint="eastAsia"/>
          <w:lang w:eastAsia="zh-CN"/>
        </w:rPr>
        <w:t xml:space="preserve"> - </w:t>
      </w:r>
      <w:r w:rsidR="00024447">
        <w:rPr>
          <w:lang w:eastAsia="zh-CN"/>
        </w:rPr>
        <w:t>P</w:t>
      </w:r>
      <w:r w:rsidR="00024447">
        <w:rPr>
          <w:rFonts w:hint="eastAsia"/>
          <w:lang w:eastAsia="zh-CN"/>
        </w:rPr>
        <w:t>arameters configuration for P-UE</w:t>
      </w:r>
    </w:p>
    <w:p w:rsidR="007E722E" w:rsidRDefault="007A4F74" w:rsidP="00C16136">
      <w:pPr>
        <w:jc w:val="both"/>
        <w:rPr>
          <w:rFonts w:eastAsiaTheme="minorEastAsia"/>
          <w:lang w:eastAsia="zh-CN"/>
        </w:rPr>
      </w:pPr>
      <w:r>
        <w:rPr>
          <w:rFonts w:eastAsiaTheme="minorEastAsia"/>
          <w:lang w:eastAsia="zh-CN"/>
        </w:rPr>
        <w:t xml:space="preserve">It </w:t>
      </w:r>
      <w:r>
        <w:rPr>
          <w:rFonts w:eastAsiaTheme="minorEastAsia" w:hint="eastAsia"/>
          <w:lang w:eastAsia="zh-CN"/>
        </w:rPr>
        <w:t xml:space="preserve">was agreed in </w:t>
      </w:r>
      <w:r>
        <w:rPr>
          <w:rFonts w:hint="eastAsia"/>
          <w:lang w:eastAsia="zh-CN"/>
        </w:rPr>
        <w:t>RAN2</w:t>
      </w:r>
      <w:r>
        <w:rPr>
          <w:rFonts w:eastAsiaTheme="minorEastAsia" w:hint="eastAsia"/>
          <w:lang w:eastAsia="zh-CN"/>
        </w:rPr>
        <w:t xml:space="preserve">#97 meeting that P-UEs </w:t>
      </w:r>
      <w:r w:rsidR="00DA6FC8">
        <w:rPr>
          <w:lang w:eastAsia="zh-CN"/>
        </w:rPr>
        <w:t>do not perform</w:t>
      </w:r>
      <w:r w:rsidRPr="003A52CA">
        <w:rPr>
          <w:lang w:eastAsia="zh-CN"/>
        </w:rPr>
        <w:t xml:space="preserve"> CBR measurement</w:t>
      </w:r>
      <w:r w:rsidR="00DA6FC8">
        <w:rPr>
          <w:rFonts w:eastAsiaTheme="minorEastAsia" w:hint="eastAsia"/>
          <w:lang w:eastAsia="zh-CN"/>
        </w:rPr>
        <w:t xml:space="preserve"> and the </w:t>
      </w:r>
      <w:r w:rsidR="00DA6FC8" w:rsidRPr="003A52CA">
        <w:rPr>
          <w:lang w:eastAsia="zh-CN"/>
        </w:rPr>
        <w:t>configuration parameters can be dynamically provided to the UE via eNB RRC signaling.</w:t>
      </w:r>
      <w:r w:rsidR="00DA6FC8">
        <w:rPr>
          <w:rFonts w:eastAsiaTheme="minorEastAsia" w:hint="eastAsia"/>
          <w:lang w:eastAsia="zh-CN"/>
        </w:rPr>
        <w:t xml:space="preserve"> </w:t>
      </w:r>
      <w:r w:rsidR="00DA6FC8">
        <w:rPr>
          <w:rFonts w:eastAsiaTheme="minorEastAsia"/>
          <w:lang w:eastAsia="zh-CN"/>
        </w:rPr>
        <w:t>A</w:t>
      </w:r>
      <w:r w:rsidR="00DA6FC8">
        <w:rPr>
          <w:rFonts w:eastAsiaTheme="minorEastAsia" w:hint="eastAsia"/>
          <w:lang w:eastAsia="zh-CN"/>
        </w:rPr>
        <w:t xml:space="preserve">nd it is still </w:t>
      </w:r>
      <w:r w:rsidR="00DA6FC8" w:rsidRPr="003A52CA">
        <w:rPr>
          <w:lang w:eastAsia="zh-CN"/>
        </w:rPr>
        <w:t>FFS whether a CBR value or the full parameters are provided</w:t>
      </w:r>
      <w:r w:rsidR="00DA6FC8">
        <w:rPr>
          <w:rFonts w:eastAsiaTheme="minorEastAsia" w:hint="eastAsia"/>
          <w:lang w:eastAsia="zh-CN"/>
        </w:rPr>
        <w:t xml:space="preserve"> and </w:t>
      </w:r>
      <w:r w:rsidR="00DA6FC8" w:rsidRPr="003A52CA">
        <w:rPr>
          <w:lang w:eastAsia="zh-CN"/>
        </w:rPr>
        <w:t xml:space="preserve">whether </w:t>
      </w:r>
      <w:r w:rsidR="00C16136">
        <w:rPr>
          <w:lang w:eastAsia="zh-CN"/>
        </w:rPr>
        <w:t>dedicated</w:t>
      </w:r>
      <w:r w:rsidR="00C16136">
        <w:rPr>
          <w:rFonts w:eastAsiaTheme="minorEastAsia" w:hint="eastAsia"/>
          <w:lang w:eastAsia="zh-CN"/>
        </w:rPr>
        <w:t xml:space="preserve"> or </w:t>
      </w:r>
      <w:r w:rsidR="00DA6FC8" w:rsidRPr="003A52CA">
        <w:rPr>
          <w:lang w:eastAsia="zh-CN"/>
        </w:rPr>
        <w:t>broadcast or both</w:t>
      </w:r>
      <w:r w:rsidR="00C16136">
        <w:rPr>
          <w:rFonts w:eastAsiaTheme="minorEastAsia" w:hint="eastAsia"/>
          <w:lang w:eastAsia="zh-CN"/>
        </w:rPr>
        <w:t xml:space="preserve"> are used for the configuration</w:t>
      </w:r>
      <w:r w:rsidR="00DA6FC8" w:rsidRPr="003A52CA">
        <w:rPr>
          <w:lang w:eastAsia="zh-CN"/>
        </w:rPr>
        <w:t>.</w:t>
      </w:r>
      <w:r w:rsidR="00C16136">
        <w:rPr>
          <w:rFonts w:eastAsiaTheme="minorEastAsia" w:hint="eastAsia"/>
          <w:lang w:eastAsia="zh-CN"/>
        </w:rPr>
        <w:t xml:space="preserve"> </w:t>
      </w:r>
      <w:r w:rsidR="007E722E">
        <w:rPr>
          <w:rFonts w:eastAsiaTheme="minorEastAsia"/>
          <w:lang w:eastAsia="zh-CN"/>
        </w:rPr>
        <w:t>H</w:t>
      </w:r>
      <w:r w:rsidR="007E722E">
        <w:rPr>
          <w:rFonts w:eastAsiaTheme="minorEastAsia" w:hint="eastAsia"/>
          <w:lang w:eastAsia="zh-CN"/>
        </w:rPr>
        <w:t xml:space="preserve">ere we analyze </w:t>
      </w:r>
      <w:r w:rsidR="00F96AA4">
        <w:rPr>
          <w:rFonts w:eastAsiaTheme="minorEastAsia" w:hint="eastAsia"/>
          <w:lang w:eastAsia="zh-CN"/>
        </w:rPr>
        <w:t xml:space="preserve">how congestion control could be implemented for P-UEs. </w:t>
      </w:r>
    </w:p>
    <w:p w:rsidR="00F96AA4" w:rsidRDefault="00F96AA4" w:rsidP="00C16136">
      <w:pPr>
        <w:jc w:val="both"/>
        <w:rPr>
          <w:rFonts w:eastAsiaTheme="minorEastAsia"/>
          <w:lang w:eastAsia="zh-CN"/>
        </w:rPr>
      </w:pPr>
      <w:r>
        <w:rPr>
          <w:rFonts w:eastAsiaTheme="minorEastAsia"/>
          <w:lang w:eastAsia="zh-CN"/>
        </w:rPr>
        <w:t>D</w:t>
      </w:r>
      <w:r>
        <w:rPr>
          <w:rFonts w:eastAsiaTheme="minorEastAsia" w:hint="eastAsia"/>
          <w:lang w:eastAsia="zh-CN"/>
        </w:rPr>
        <w:t xml:space="preserve">uring RAN2#97 meeting </w:t>
      </w:r>
      <w:r>
        <w:rPr>
          <w:rFonts w:eastAsia="宋体" w:cs="Arial" w:hint="eastAsia"/>
          <w:lang w:eastAsia="zh-CN"/>
        </w:rPr>
        <w:t>[1], L1 parameter adaptation without CBR measurements for P-UE are discussed and the following two options were presented:</w:t>
      </w:r>
    </w:p>
    <w:p w:rsidR="003E4C0D" w:rsidRPr="003E4C0D" w:rsidRDefault="003E4C0D" w:rsidP="003E4C0D">
      <w:pPr>
        <w:pStyle w:val="Comments"/>
        <w:numPr>
          <w:ilvl w:val="0"/>
          <w:numId w:val="45"/>
        </w:numPr>
        <w:overflowPunct w:val="0"/>
        <w:autoSpaceDE w:val="0"/>
        <w:autoSpaceDN w:val="0"/>
        <w:adjustRightInd w:val="0"/>
        <w:spacing w:before="0" w:after="180"/>
        <w:textAlignment w:val="baseline"/>
        <w:rPr>
          <w:rFonts w:ascii="Times New Roman" w:hAnsi="Times New Roman"/>
          <w:noProof w:val="0"/>
          <w:sz w:val="20"/>
        </w:rPr>
      </w:pPr>
      <w:r w:rsidRPr="003E4C0D">
        <w:rPr>
          <w:rFonts w:ascii="Times New Roman" w:hAnsi="Times New Roman"/>
          <w:noProof w:val="0"/>
          <w:sz w:val="20"/>
        </w:rPr>
        <w:t xml:space="preserve">Option 1: The UE is (pre) configured with a mapping table with parameters.   The network provides CBR value that the UE should use to identify the parameters to use. </w:t>
      </w:r>
    </w:p>
    <w:p w:rsidR="003E4C0D" w:rsidRPr="003E4C0D" w:rsidRDefault="003E4C0D" w:rsidP="003E4C0D">
      <w:pPr>
        <w:pStyle w:val="Comments"/>
        <w:numPr>
          <w:ilvl w:val="0"/>
          <w:numId w:val="45"/>
        </w:numPr>
        <w:overflowPunct w:val="0"/>
        <w:autoSpaceDE w:val="0"/>
        <w:autoSpaceDN w:val="0"/>
        <w:adjustRightInd w:val="0"/>
        <w:spacing w:before="0" w:after="180"/>
        <w:textAlignment w:val="baseline"/>
        <w:rPr>
          <w:rFonts w:ascii="Times New Roman" w:hAnsi="Times New Roman"/>
          <w:noProof w:val="0"/>
          <w:sz w:val="20"/>
        </w:rPr>
      </w:pPr>
      <w:r w:rsidRPr="003E4C0D">
        <w:rPr>
          <w:rFonts w:ascii="Times New Roman" w:hAnsi="Times New Roman"/>
          <w:noProof w:val="0"/>
          <w:sz w:val="20"/>
        </w:rPr>
        <w:t>Option 2: The UE is provided explicitly with the parameters (CR is directly given)</w:t>
      </w:r>
    </w:p>
    <w:p w:rsidR="003E4C0D" w:rsidRPr="003E4C0D" w:rsidRDefault="003E4C0D" w:rsidP="003E4C0D">
      <w:pPr>
        <w:pStyle w:val="Comments"/>
        <w:numPr>
          <w:ilvl w:val="1"/>
          <w:numId w:val="45"/>
        </w:numPr>
        <w:overflowPunct w:val="0"/>
        <w:autoSpaceDE w:val="0"/>
        <w:autoSpaceDN w:val="0"/>
        <w:adjustRightInd w:val="0"/>
        <w:spacing w:before="0" w:after="180"/>
        <w:textAlignment w:val="baseline"/>
        <w:rPr>
          <w:rFonts w:ascii="Times New Roman" w:hAnsi="Times New Roman"/>
          <w:noProof w:val="0"/>
          <w:sz w:val="20"/>
        </w:rPr>
      </w:pPr>
      <w:r w:rsidRPr="003E4C0D">
        <w:rPr>
          <w:rFonts w:ascii="Times New Roman" w:hAnsi="Times New Roman"/>
          <w:noProof w:val="0"/>
          <w:sz w:val="20"/>
        </w:rPr>
        <w:t xml:space="preserve">The UE is provided with CR value per PPPP and UE derives L1 parameters based on this.  </w:t>
      </w:r>
    </w:p>
    <w:p w:rsidR="003E4C0D" w:rsidRDefault="00D90A1C" w:rsidP="00513465">
      <w:pPr>
        <w:jc w:val="both"/>
        <w:rPr>
          <w:rFonts w:eastAsia="宋体"/>
          <w:lang w:eastAsia="zh-CN"/>
        </w:rPr>
      </w:pPr>
      <w:r>
        <w:rPr>
          <w:rFonts w:eastAsia="宋体"/>
          <w:lang w:eastAsia="zh-CN"/>
        </w:rPr>
        <w:lastRenderedPageBreak/>
        <w:t>I</w:t>
      </w:r>
      <w:r>
        <w:rPr>
          <w:rFonts w:eastAsia="宋体" w:hint="eastAsia"/>
          <w:lang w:eastAsia="zh-CN"/>
        </w:rPr>
        <w:t xml:space="preserve">n the above two options, the eNB should configure V-UEs to perform CBR measurement and reporting on the P2X resource pools. </w:t>
      </w:r>
      <w:r>
        <w:rPr>
          <w:rFonts w:eastAsia="宋体"/>
          <w:lang w:eastAsia="zh-CN"/>
        </w:rPr>
        <w:t>A</w:t>
      </w:r>
      <w:r>
        <w:rPr>
          <w:rFonts w:eastAsia="宋体" w:hint="eastAsia"/>
          <w:lang w:eastAsia="zh-CN"/>
        </w:rPr>
        <w:t>nd then</w:t>
      </w:r>
      <w:r w:rsidR="005A0F84">
        <w:rPr>
          <w:rFonts w:eastAsia="宋体" w:hint="eastAsia"/>
          <w:lang w:eastAsia="zh-CN"/>
        </w:rPr>
        <w:t xml:space="preserve"> for Option 1</w:t>
      </w:r>
      <w:r>
        <w:rPr>
          <w:rFonts w:eastAsia="宋体" w:hint="eastAsia"/>
          <w:lang w:eastAsia="zh-CN"/>
        </w:rPr>
        <w:t>, the eNB configure</w:t>
      </w:r>
      <w:r w:rsidR="005A0F84">
        <w:rPr>
          <w:rFonts w:eastAsia="宋体" w:hint="eastAsia"/>
          <w:lang w:eastAsia="zh-CN"/>
        </w:rPr>
        <w:t>s</w:t>
      </w:r>
      <w:r>
        <w:rPr>
          <w:rFonts w:eastAsia="宋体" w:hint="eastAsia"/>
          <w:lang w:eastAsia="zh-CN"/>
        </w:rPr>
        <w:t xml:space="preserve"> the current CBR value of the P2X resource pool </w:t>
      </w:r>
      <w:r w:rsidR="005A0F84">
        <w:rPr>
          <w:rFonts w:eastAsia="宋体" w:hint="eastAsia"/>
          <w:lang w:eastAsia="zh-CN"/>
        </w:rPr>
        <w:t xml:space="preserve">as well as </w:t>
      </w:r>
      <w:r>
        <w:rPr>
          <w:rFonts w:eastAsia="宋体" w:hint="eastAsia"/>
          <w:lang w:eastAsia="zh-CN"/>
        </w:rPr>
        <w:t xml:space="preserve">the mapping table of CBR, PPPP and Tx parameters to the P-UEs. </w:t>
      </w:r>
      <w:r w:rsidR="00767E03">
        <w:rPr>
          <w:rFonts w:eastAsia="宋体"/>
          <w:lang w:eastAsia="zh-CN"/>
        </w:rPr>
        <w:t>T</w:t>
      </w:r>
      <w:r w:rsidR="00767E03">
        <w:rPr>
          <w:rFonts w:eastAsia="宋体" w:hint="eastAsia"/>
          <w:lang w:eastAsia="zh-CN"/>
        </w:rPr>
        <w:t xml:space="preserve">he P-UEs could derive Tx parameters based on the configured CBR value and the mapping table. </w:t>
      </w:r>
      <w:r>
        <w:rPr>
          <w:rFonts w:eastAsia="宋体"/>
          <w:lang w:eastAsia="zh-CN"/>
        </w:rPr>
        <w:t>A</w:t>
      </w:r>
      <w:r>
        <w:rPr>
          <w:rFonts w:eastAsia="宋体" w:hint="eastAsia"/>
          <w:lang w:eastAsia="zh-CN"/>
        </w:rPr>
        <w:t xml:space="preserve">lternatively, </w:t>
      </w:r>
      <w:r w:rsidR="000F7F5F">
        <w:rPr>
          <w:rFonts w:eastAsia="宋体" w:hint="eastAsia"/>
          <w:lang w:eastAsia="zh-CN"/>
        </w:rPr>
        <w:t xml:space="preserve">for Option 2, </w:t>
      </w:r>
      <w:r>
        <w:rPr>
          <w:rFonts w:eastAsia="宋体" w:hint="eastAsia"/>
          <w:lang w:eastAsia="zh-CN"/>
        </w:rPr>
        <w:t xml:space="preserve">the eNB could </w:t>
      </w:r>
      <w:r w:rsidR="00767E03">
        <w:rPr>
          <w:rFonts w:eastAsia="宋体" w:hint="eastAsia"/>
          <w:lang w:eastAsia="zh-CN"/>
        </w:rPr>
        <w:t xml:space="preserve">configure the mapping table of PPPP and Tx parameters to the P-UEs according to the </w:t>
      </w:r>
      <w:r w:rsidR="00C5741D">
        <w:rPr>
          <w:rFonts w:eastAsia="宋体" w:hint="eastAsia"/>
          <w:lang w:eastAsia="zh-CN"/>
        </w:rPr>
        <w:t xml:space="preserve">current </w:t>
      </w:r>
      <w:r w:rsidR="00767E03">
        <w:rPr>
          <w:rFonts w:eastAsia="宋体" w:hint="eastAsia"/>
          <w:lang w:eastAsia="zh-CN"/>
        </w:rPr>
        <w:t xml:space="preserve">CBR value of the P2X resource pool. </w:t>
      </w:r>
      <w:r w:rsidR="00767E03">
        <w:rPr>
          <w:rFonts w:eastAsia="宋体"/>
          <w:lang w:eastAsia="zh-CN"/>
        </w:rPr>
        <w:t>T</w:t>
      </w:r>
      <w:r w:rsidR="00767E03">
        <w:rPr>
          <w:rFonts w:eastAsia="宋体" w:hint="eastAsia"/>
          <w:lang w:eastAsia="zh-CN"/>
        </w:rPr>
        <w:t xml:space="preserve">he P-UEs could derive Tx parameters based on the PPPP of data packet and the mapping table. </w:t>
      </w:r>
    </w:p>
    <w:p w:rsidR="00513465" w:rsidRDefault="00B1060E" w:rsidP="00513465">
      <w:pPr>
        <w:jc w:val="both"/>
        <w:rPr>
          <w:rFonts w:eastAsia="宋体"/>
          <w:lang w:eastAsia="zh-CN"/>
        </w:rPr>
      </w:pPr>
      <w:r>
        <w:rPr>
          <w:rFonts w:eastAsia="宋体" w:hint="eastAsia"/>
          <w:lang w:eastAsia="zh-CN"/>
        </w:rPr>
        <w:t>In our opinion</w:t>
      </w:r>
      <w:r w:rsidR="00C41165">
        <w:rPr>
          <w:rFonts w:eastAsia="宋体" w:hint="eastAsia"/>
          <w:lang w:eastAsia="zh-CN"/>
        </w:rPr>
        <w:t xml:space="preserve">, </w:t>
      </w:r>
      <w:r w:rsidR="00DB41CE">
        <w:rPr>
          <w:rFonts w:eastAsia="宋体" w:hint="eastAsia"/>
          <w:lang w:eastAsia="zh-CN"/>
        </w:rPr>
        <w:t xml:space="preserve">the CBR measurement result of </w:t>
      </w:r>
      <w:r w:rsidR="00C41165">
        <w:rPr>
          <w:rFonts w:eastAsia="宋体" w:hint="eastAsia"/>
          <w:lang w:eastAsia="zh-CN"/>
        </w:rPr>
        <w:t xml:space="preserve">V-UEs </w:t>
      </w:r>
      <w:r w:rsidR="00DB41CE">
        <w:rPr>
          <w:rFonts w:eastAsia="宋体" w:hint="eastAsia"/>
          <w:lang w:eastAsia="zh-CN"/>
        </w:rPr>
        <w:t xml:space="preserve">may not reflect the </w:t>
      </w:r>
      <w:r w:rsidR="007A20FA">
        <w:rPr>
          <w:rFonts w:eastAsia="宋体" w:hint="eastAsia"/>
          <w:lang w:eastAsia="zh-CN"/>
        </w:rPr>
        <w:t>real congestion state</w:t>
      </w:r>
      <w:r w:rsidR="00DB41CE">
        <w:rPr>
          <w:rFonts w:eastAsia="宋体" w:hint="eastAsia"/>
          <w:lang w:eastAsia="zh-CN"/>
        </w:rPr>
        <w:t xml:space="preserve"> of P-UE. </w:t>
      </w:r>
      <w:r w:rsidR="001C1223">
        <w:rPr>
          <w:rFonts w:eastAsia="宋体" w:hint="eastAsia"/>
          <w:lang w:eastAsia="zh-CN"/>
        </w:rPr>
        <w:t>T</w:t>
      </w:r>
      <w:r w:rsidR="00DB41CE">
        <w:rPr>
          <w:rFonts w:eastAsia="宋体" w:hint="eastAsia"/>
          <w:lang w:eastAsia="zh-CN"/>
        </w:rPr>
        <w:t xml:space="preserve">he </w:t>
      </w:r>
      <w:r w:rsidR="007A20FA">
        <w:rPr>
          <w:rFonts w:eastAsia="宋体" w:hint="eastAsia"/>
          <w:lang w:eastAsia="zh-CN"/>
        </w:rPr>
        <w:t xml:space="preserve">V-UE </w:t>
      </w:r>
      <w:r w:rsidR="00C41165">
        <w:rPr>
          <w:rFonts w:eastAsia="宋体" w:hint="eastAsia"/>
          <w:lang w:eastAsia="zh-CN"/>
        </w:rPr>
        <w:t xml:space="preserve">configured to perform CBR measurement and reporting on the P2X </w:t>
      </w:r>
      <w:r w:rsidR="003E41A4">
        <w:rPr>
          <w:rFonts w:eastAsia="宋体" w:hint="eastAsia"/>
          <w:lang w:eastAsia="zh-CN"/>
        </w:rPr>
        <w:t>transmission</w:t>
      </w:r>
      <w:r w:rsidR="00C41165">
        <w:rPr>
          <w:rFonts w:eastAsia="宋体" w:hint="eastAsia"/>
          <w:lang w:eastAsia="zh-CN"/>
        </w:rPr>
        <w:t xml:space="preserve"> pool may be far away from the P-UEs. As a result, </w:t>
      </w:r>
      <w:r w:rsidR="00496AA6">
        <w:rPr>
          <w:rFonts w:eastAsia="宋体" w:hint="eastAsia"/>
          <w:lang w:eastAsia="zh-CN"/>
        </w:rPr>
        <w:t>the CBR measurement result</w:t>
      </w:r>
      <w:r w:rsidR="003E41A4">
        <w:rPr>
          <w:rFonts w:eastAsia="宋体" w:hint="eastAsia"/>
          <w:lang w:eastAsia="zh-CN"/>
        </w:rPr>
        <w:t>s</w:t>
      </w:r>
      <w:r w:rsidR="00496AA6">
        <w:rPr>
          <w:rFonts w:eastAsia="宋体" w:hint="eastAsia"/>
          <w:lang w:eastAsia="zh-CN"/>
        </w:rPr>
        <w:t xml:space="preserve"> </w:t>
      </w:r>
      <w:r w:rsidR="00F83DE6">
        <w:rPr>
          <w:rFonts w:eastAsia="宋体" w:hint="eastAsia"/>
          <w:lang w:eastAsia="zh-CN"/>
        </w:rPr>
        <w:t xml:space="preserve">reported </w:t>
      </w:r>
      <w:r w:rsidR="00496AA6">
        <w:rPr>
          <w:rFonts w:eastAsia="宋体" w:hint="eastAsia"/>
          <w:lang w:eastAsia="zh-CN"/>
        </w:rPr>
        <w:t>by V-UE</w:t>
      </w:r>
      <w:r w:rsidR="003E41A4">
        <w:rPr>
          <w:rFonts w:eastAsia="宋体" w:hint="eastAsia"/>
          <w:lang w:eastAsia="zh-CN"/>
        </w:rPr>
        <w:t>s</w:t>
      </w:r>
      <w:r w:rsidR="00496AA6">
        <w:rPr>
          <w:rFonts w:eastAsia="宋体" w:hint="eastAsia"/>
          <w:lang w:eastAsia="zh-CN"/>
        </w:rPr>
        <w:t xml:space="preserve"> </w:t>
      </w:r>
      <w:r w:rsidR="00F838B5">
        <w:rPr>
          <w:rFonts w:eastAsia="宋体" w:hint="eastAsia"/>
          <w:lang w:eastAsia="zh-CN"/>
        </w:rPr>
        <w:t>may be</w:t>
      </w:r>
      <w:r w:rsidR="00C41165">
        <w:rPr>
          <w:rFonts w:eastAsia="宋体" w:hint="eastAsia"/>
          <w:lang w:eastAsia="zh-CN"/>
        </w:rPr>
        <w:t xml:space="preserve"> not accurate</w:t>
      </w:r>
      <w:r w:rsidR="00F838B5">
        <w:rPr>
          <w:rFonts w:eastAsia="宋体" w:hint="eastAsia"/>
          <w:lang w:eastAsia="zh-CN"/>
        </w:rPr>
        <w:t xml:space="preserve"> enough for eNB to configure the L1 parameters for P-UE</w:t>
      </w:r>
      <w:r w:rsidR="00C41165">
        <w:rPr>
          <w:rFonts w:eastAsia="宋体" w:hint="eastAsia"/>
          <w:lang w:eastAsia="zh-CN"/>
        </w:rPr>
        <w:t>.</w:t>
      </w:r>
      <w:r w:rsidR="003E41A4">
        <w:rPr>
          <w:rFonts w:eastAsia="宋体" w:hint="eastAsia"/>
          <w:lang w:eastAsia="zh-CN"/>
        </w:rPr>
        <w:t xml:space="preserve"> </w:t>
      </w:r>
      <w:r w:rsidR="00513465">
        <w:rPr>
          <w:rFonts w:eastAsia="宋体"/>
          <w:lang w:eastAsia="zh-CN"/>
        </w:rPr>
        <w:t>S</w:t>
      </w:r>
      <w:r w:rsidR="00513465">
        <w:rPr>
          <w:rFonts w:eastAsia="宋体" w:hint="eastAsia"/>
          <w:lang w:eastAsia="zh-CN"/>
        </w:rPr>
        <w:t xml:space="preserve">econdly, </w:t>
      </w:r>
      <w:r w:rsidR="003358B5">
        <w:rPr>
          <w:rFonts w:eastAsia="宋体" w:hint="eastAsia"/>
          <w:lang w:eastAsia="zh-CN"/>
        </w:rPr>
        <w:t xml:space="preserve">the CBR value of the P2X transmission </w:t>
      </w:r>
      <w:r w:rsidR="003358B5">
        <w:rPr>
          <w:rFonts w:eastAsia="宋体"/>
          <w:lang w:eastAsia="zh-CN"/>
        </w:rPr>
        <w:t>resource</w:t>
      </w:r>
      <w:r w:rsidR="003358B5">
        <w:rPr>
          <w:rFonts w:eastAsia="宋体" w:hint="eastAsia"/>
          <w:lang w:eastAsia="zh-CN"/>
        </w:rPr>
        <w:t xml:space="preserve"> pool reported by V-UE may v</w:t>
      </w:r>
      <w:r w:rsidR="0050605C">
        <w:rPr>
          <w:rFonts w:eastAsia="宋体" w:hint="eastAsia"/>
          <w:lang w:eastAsia="zh-CN"/>
        </w:rPr>
        <w:t>ibrate</w:t>
      </w:r>
      <w:r w:rsidR="003358B5">
        <w:rPr>
          <w:rFonts w:eastAsia="宋体" w:hint="eastAsia"/>
          <w:lang w:eastAsia="zh-CN"/>
        </w:rPr>
        <w:t xml:space="preserve"> frequently. It means that </w:t>
      </w:r>
      <w:r w:rsidR="00261787">
        <w:rPr>
          <w:rFonts w:eastAsia="宋体" w:hint="eastAsia"/>
          <w:lang w:eastAsia="zh-CN"/>
        </w:rPr>
        <w:t xml:space="preserve">the eNB </w:t>
      </w:r>
      <w:r w:rsidR="009A72B2">
        <w:rPr>
          <w:rFonts w:eastAsia="宋体" w:hint="eastAsia"/>
          <w:lang w:eastAsia="zh-CN"/>
        </w:rPr>
        <w:t xml:space="preserve">may </w:t>
      </w:r>
      <w:r w:rsidR="006101F2">
        <w:rPr>
          <w:rFonts w:eastAsia="宋体" w:hint="eastAsia"/>
          <w:lang w:eastAsia="zh-CN"/>
        </w:rPr>
        <w:t xml:space="preserve">update the current CBR value of the P2X transmission pool </w:t>
      </w:r>
      <w:r w:rsidR="000A2EFA">
        <w:rPr>
          <w:rFonts w:eastAsia="宋体" w:hint="eastAsia"/>
          <w:lang w:eastAsia="zh-CN"/>
        </w:rPr>
        <w:t xml:space="preserve">or the mapping table of PPPP and Tx parameters </w:t>
      </w:r>
      <w:r w:rsidR="006101F2">
        <w:rPr>
          <w:rFonts w:eastAsia="宋体" w:hint="eastAsia"/>
          <w:lang w:eastAsia="zh-CN"/>
        </w:rPr>
        <w:t xml:space="preserve">to P-UEs </w:t>
      </w:r>
      <w:r w:rsidR="007C5745">
        <w:rPr>
          <w:rFonts w:eastAsia="宋体" w:hint="eastAsia"/>
          <w:lang w:eastAsia="zh-CN"/>
        </w:rPr>
        <w:t>frequently</w:t>
      </w:r>
      <w:r w:rsidR="006101F2">
        <w:rPr>
          <w:rFonts w:eastAsia="宋体" w:hint="eastAsia"/>
          <w:lang w:eastAsia="zh-CN"/>
        </w:rPr>
        <w:t xml:space="preserve">. </w:t>
      </w:r>
      <w:r w:rsidR="0050605C">
        <w:rPr>
          <w:rFonts w:eastAsia="宋体" w:hint="eastAsia"/>
          <w:lang w:eastAsia="zh-CN"/>
        </w:rPr>
        <w:t>This may lead to a lot of RRC signalling overhead. For the RRC_IDLE P-UE, it need</w:t>
      </w:r>
      <w:r w:rsidR="000C0E6E">
        <w:rPr>
          <w:rFonts w:eastAsia="宋体" w:hint="eastAsia"/>
          <w:lang w:eastAsia="zh-CN"/>
        </w:rPr>
        <w:t>s</w:t>
      </w:r>
      <w:r w:rsidR="0050605C">
        <w:rPr>
          <w:rFonts w:eastAsia="宋体" w:hint="eastAsia"/>
          <w:lang w:eastAsia="zh-CN"/>
        </w:rPr>
        <w:t xml:space="preserve"> to perform the system information acquisition frequently which is not power efficient. </w:t>
      </w:r>
    </w:p>
    <w:p w:rsidR="008B4871" w:rsidRDefault="007A76E9" w:rsidP="001C6AEF">
      <w:pPr>
        <w:jc w:val="both"/>
        <w:rPr>
          <w:rFonts w:eastAsia="宋体"/>
          <w:iCs/>
          <w:lang w:eastAsia="zh-CN"/>
        </w:rPr>
      </w:pPr>
      <w:r>
        <w:rPr>
          <w:rFonts w:eastAsia="宋体" w:hint="eastAsia"/>
          <w:lang w:eastAsia="zh-CN"/>
        </w:rPr>
        <w:t>Based on the above analysis</w:t>
      </w:r>
      <w:r w:rsidR="00513465">
        <w:rPr>
          <w:rFonts w:eastAsia="宋体" w:hint="eastAsia"/>
          <w:lang w:eastAsia="zh-CN"/>
        </w:rPr>
        <w:t xml:space="preserve">, </w:t>
      </w:r>
      <w:r>
        <w:rPr>
          <w:rFonts w:eastAsia="宋体" w:hint="eastAsia"/>
          <w:iCs/>
          <w:lang w:eastAsia="zh-CN"/>
        </w:rPr>
        <w:t>it is suggested not to support the CBR value based L1 parameter adaptation for P-UEs. However, the</w:t>
      </w:r>
      <w:r>
        <w:rPr>
          <w:rFonts w:eastAsia="宋体" w:hint="eastAsia"/>
          <w:lang w:eastAsia="zh-CN"/>
        </w:rPr>
        <w:t xml:space="preserve"> </w:t>
      </w:r>
      <w:r w:rsidR="00513465">
        <w:rPr>
          <w:rFonts w:eastAsia="宋体" w:hint="eastAsia"/>
          <w:lang w:eastAsia="zh-CN"/>
        </w:rPr>
        <w:t xml:space="preserve">congestion control could </w:t>
      </w:r>
      <w:r>
        <w:rPr>
          <w:rFonts w:eastAsia="宋体" w:hint="eastAsia"/>
          <w:lang w:eastAsia="zh-CN"/>
        </w:rPr>
        <w:t xml:space="preserve">still </w:t>
      </w:r>
      <w:r w:rsidR="00513465">
        <w:rPr>
          <w:rFonts w:eastAsia="宋体" w:hint="eastAsia"/>
          <w:lang w:eastAsia="zh-CN"/>
        </w:rPr>
        <w:t xml:space="preserve">be </w:t>
      </w:r>
      <w:r>
        <w:rPr>
          <w:rFonts w:eastAsia="宋体" w:hint="eastAsia"/>
          <w:lang w:eastAsia="zh-CN"/>
        </w:rPr>
        <w:t>supported</w:t>
      </w:r>
      <w:r w:rsidR="00EE0236">
        <w:rPr>
          <w:rFonts w:eastAsia="宋体" w:hint="eastAsia"/>
          <w:lang w:eastAsia="zh-CN"/>
        </w:rPr>
        <w:t xml:space="preserve"> for P-UE</w:t>
      </w:r>
      <w:r w:rsidR="004C4F57">
        <w:rPr>
          <w:rFonts w:eastAsia="宋体" w:hint="eastAsia"/>
          <w:lang w:eastAsia="zh-CN"/>
        </w:rPr>
        <w:t xml:space="preserve">. </w:t>
      </w:r>
      <w:r w:rsidR="00575B03">
        <w:rPr>
          <w:rFonts w:eastAsia="宋体"/>
          <w:lang w:eastAsia="zh-CN"/>
        </w:rPr>
        <w:t>C</w:t>
      </w:r>
      <w:r w:rsidR="00575B03">
        <w:rPr>
          <w:rFonts w:eastAsia="宋体" w:hint="eastAsia"/>
          <w:lang w:eastAsia="zh-CN"/>
        </w:rPr>
        <w:t xml:space="preserve">onsidering that the </w:t>
      </w:r>
      <w:r w:rsidR="00575B03" w:rsidRPr="003B068A">
        <w:rPr>
          <w:rFonts w:eastAsia="宋体"/>
          <w:iCs/>
          <w:lang w:eastAsia="zh-CN"/>
        </w:rPr>
        <w:t xml:space="preserve">eNB could be aware of the </w:t>
      </w:r>
      <w:r w:rsidR="00EE0236">
        <w:rPr>
          <w:rFonts w:eastAsia="宋体" w:hint="eastAsia"/>
          <w:iCs/>
          <w:lang w:eastAsia="zh-CN"/>
        </w:rPr>
        <w:t>channel occupation</w:t>
      </w:r>
      <w:r w:rsidR="00EE0236" w:rsidRPr="003B068A">
        <w:rPr>
          <w:rFonts w:eastAsia="宋体"/>
          <w:iCs/>
          <w:lang w:eastAsia="zh-CN"/>
        </w:rPr>
        <w:t xml:space="preserve"> </w:t>
      </w:r>
      <w:r w:rsidR="00575B03" w:rsidRPr="003B068A">
        <w:rPr>
          <w:rFonts w:eastAsia="宋体"/>
          <w:iCs/>
          <w:lang w:eastAsia="zh-CN"/>
        </w:rPr>
        <w:t xml:space="preserve">status of the </w:t>
      </w:r>
      <w:r w:rsidR="00575B03">
        <w:rPr>
          <w:rFonts w:eastAsia="宋体" w:hint="eastAsia"/>
          <w:iCs/>
          <w:lang w:eastAsia="zh-CN"/>
        </w:rPr>
        <w:t>P2X transmission pools based on the CBR report</w:t>
      </w:r>
      <w:r w:rsidR="00EE0236">
        <w:rPr>
          <w:rFonts w:eastAsia="宋体" w:hint="eastAsia"/>
          <w:iCs/>
          <w:lang w:eastAsia="zh-CN"/>
        </w:rPr>
        <w:t xml:space="preserve"> from</w:t>
      </w:r>
      <w:r w:rsidR="00575B03">
        <w:rPr>
          <w:rFonts w:eastAsia="宋体" w:hint="eastAsia"/>
          <w:iCs/>
          <w:lang w:eastAsia="zh-CN"/>
        </w:rPr>
        <w:t xml:space="preserve"> V-UEs, </w:t>
      </w:r>
      <w:r w:rsidR="00575B03" w:rsidRPr="003B068A">
        <w:rPr>
          <w:rFonts w:eastAsia="宋体"/>
          <w:iCs/>
          <w:lang w:eastAsia="zh-CN"/>
        </w:rPr>
        <w:t xml:space="preserve">the eNB could adjust the size of the </w:t>
      </w:r>
      <w:r w:rsidR="008B4871">
        <w:rPr>
          <w:rFonts w:eastAsia="宋体" w:hint="eastAsia"/>
          <w:iCs/>
          <w:lang w:eastAsia="zh-CN"/>
        </w:rPr>
        <w:t>P2X transmission</w:t>
      </w:r>
      <w:r w:rsidR="00575B03" w:rsidRPr="003B068A">
        <w:rPr>
          <w:rFonts w:eastAsia="宋体"/>
          <w:iCs/>
          <w:lang w:eastAsia="zh-CN"/>
        </w:rPr>
        <w:t xml:space="preserve"> pool</w:t>
      </w:r>
      <w:r w:rsidR="008B4871">
        <w:rPr>
          <w:rFonts w:eastAsia="宋体" w:hint="eastAsia"/>
          <w:iCs/>
          <w:lang w:eastAsia="zh-CN"/>
        </w:rPr>
        <w:t>s</w:t>
      </w:r>
      <w:r w:rsidR="00575B03" w:rsidRPr="003B068A">
        <w:rPr>
          <w:rFonts w:eastAsia="宋体"/>
          <w:iCs/>
          <w:lang w:eastAsia="zh-CN"/>
        </w:rPr>
        <w:t xml:space="preserve"> based on the</w:t>
      </w:r>
      <w:r w:rsidR="00575B03">
        <w:rPr>
          <w:rFonts w:eastAsia="宋体" w:hint="eastAsia"/>
          <w:iCs/>
          <w:lang w:eastAsia="zh-CN"/>
        </w:rPr>
        <w:t xml:space="preserve"> </w:t>
      </w:r>
      <w:r w:rsidR="00575B03" w:rsidRPr="003B068A">
        <w:rPr>
          <w:rFonts w:eastAsia="宋体"/>
          <w:iCs/>
          <w:lang w:eastAsia="zh-CN"/>
        </w:rPr>
        <w:t xml:space="preserve">CBR </w:t>
      </w:r>
      <w:r w:rsidR="008B4871">
        <w:rPr>
          <w:rFonts w:eastAsia="宋体" w:hint="eastAsia"/>
          <w:iCs/>
          <w:lang w:eastAsia="zh-CN"/>
        </w:rPr>
        <w:t>report</w:t>
      </w:r>
      <w:r w:rsidR="00575B03">
        <w:rPr>
          <w:rFonts w:eastAsia="宋体"/>
          <w:iCs/>
          <w:lang w:eastAsia="zh-CN"/>
        </w:rPr>
        <w:t xml:space="preserve">. </w:t>
      </w:r>
      <w:r w:rsidR="00EE0236">
        <w:rPr>
          <w:rFonts w:eastAsia="宋体" w:hint="eastAsia"/>
          <w:iCs/>
          <w:lang w:eastAsia="zh-CN"/>
        </w:rPr>
        <w:t>In this way, the potential congestion of P2X transmission</w:t>
      </w:r>
      <w:r w:rsidR="00EE0236" w:rsidRPr="003B068A">
        <w:rPr>
          <w:rFonts w:eastAsia="宋体"/>
          <w:iCs/>
          <w:lang w:eastAsia="zh-CN"/>
        </w:rPr>
        <w:t xml:space="preserve"> pool</w:t>
      </w:r>
      <w:r w:rsidR="00EE0236">
        <w:rPr>
          <w:rFonts w:eastAsia="宋体" w:hint="eastAsia"/>
          <w:iCs/>
          <w:lang w:eastAsia="zh-CN"/>
        </w:rPr>
        <w:t>s could be alleviated. In this case, t</w:t>
      </w:r>
      <w:r w:rsidR="008D41B5">
        <w:rPr>
          <w:rFonts w:eastAsia="宋体" w:hint="eastAsia"/>
          <w:iCs/>
          <w:lang w:eastAsia="zh-CN"/>
        </w:rPr>
        <w:t xml:space="preserve">he P-UEs could use the legacy Tx parameters configured in </w:t>
      </w:r>
      <w:r w:rsidR="008D41B5" w:rsidRPr="008D41B5">
        <w:rPr>
          <w:rFonts w:eastAsia="宋体" w:hint="eastAsia"/>
          <w:i/>
          <w:lang w:eastAsia="zh-CN"/>
        </w:rPr>
        <w:t>SL-PSSCH-TxParameters</w:t>
      </w:r>
      <w:r w:rsidR="008D41B5" w:rsidRPr="008D41B5">
        <w:rPr>
          <w:rFonts w:eastAsia="宋体" w:hint="eastAsia"/>
          <w:lang w:eastAsia="zh-CN"/>
        </w:rPr>
        <w:t xml:space="preserve"> in </w:t>
      </w:r>
      <w:r w:rsidR="008D41B5">
        <w:rPr>
          <w:rFonts w:eastAsia="宋体" w:hint="eastAsia"/>
          <w:lang w:eastAsia="zh-CN"/>
        </w:rPr>
        <w:t>SIB21 or RRC reconfiguration message or via pre-configuration.</w:t>
      </w:r>
      <w:r w:rsidR="008D41B5">
        <w:rPr>
          <w:rFonts w:eastAsia="宋体" w:hint="eastAsia"/>
          <w:iCs/>
          <w:lang w:eastAsia="zh-CN"/>
        </w:rPr>
        <w:t xml:space="preserve"> </w:t>
      </w:r>
    </w:p>
    <w:p w:rsidR="008D41B5" w:rsidRPr="008D41B5" w:rsidRDefault="008D41B5" w:rsidP="001C6AEF">
      <w:pPr>
        <w:jc w:val="both"/>
        <w:rPr>
          <w:rFonts w:eastAsia="宋体"/>
          <w:b/>
          <w:iCs/>
          <w:lang w:eastAsia="zh-CN"/>
        </w:rPr>
      </w:pPr>
      <w:r w:rsidRPr="008D41B5">
        <w:rPr>
          <w:rFonts w:eastAsia="宋体"/>
          <w:b/>
          <w:iCs/>
          <w:lang w:eastAsia="zh-CN"/>
        </w:rPr>
        <w:t>O</w:t>
      </w:r>
      <w:r w:rsidRPr="008D41B5">
        <w:rPr>
          <w:rFonts w:eastAsia="宋体" w:hint="eastAsia"/>
          <w:b/>
          <w:iCs/>
          <w:lang w:eastAsia="zh-CN"/>
        </w:rPr>
        <w:t xml:space="preserve">bservation1: The </w:t>
      </w:r>
      <w:r w:rsidR="0011468B">
        <w:rPr>
          <w:rFonts w:eastAsia="宋体" w:hint="eastAsia"/>
          <w:b/>
          <w:iCs/>
          <w:lang w:eastAsia="zh-CN"/>
        </w:rPr>
        <w:t xml:space="preserve">congestion control for P-UE could be supported by </w:t>
      </w:r>
      <w:r w:rsidRPr="008D41B5">
        <w:rPr>
          <w:rFonts w:eastAsia="宋体" w:hint="eastAsia"/>
          <w:b/>
          <w:iCs/>
          <w:lang w:eastAsia="zh-CN"/>
        </w:rPr>
        <w:t xml:space="preserve">eNB </w:t>
      </w:r>
      <w:r w:rsidRPr="008D41B5">
        <w:rPr>
          <w:rFonts w:eastAsia="宋体"/>
          <w:b/>
          <w:iCs/>
          <w:lang w:eastAsia="zh-CN"/>
        </w:rPr>
        <w:t>adjust</w:t>
      </w:r>
      <w:r w:rsidR="0011468B">
        <w:rPr>
          <w:rFonts w:eastAsia="宋体" w:hint="eastAsia"/>
          <w:b/>
          <w:iCs/>
          <w:lang w:eastAsia="zh-CN"/>
        </w:rPr>
        <w:t>ing</w:t>
      </w:r>
      <w:r w:rsidRPr="008D41B5">
        <w:rPr>
          <w:rFonts w:eastAsia="宋体"/>
          <w:b/>
          <w:iCs/>
          <w:lang w:eastAsia="zh-CN"/>
        </w:rPr>
        <w:t xml:space="preserve"> the size of the </w:t>
      </w:r>
      <w:r w:rsidRPr="008D41B5">
        <w:rPr>
          <w:rFonts w:eastAsia="宋体" w:hint="eastAsia"/>
          <w:b/>
          <w:iCs/>
          <w:lang w:eastAsia="zh-CN"/>
        </w:rPr>
        <w:t>P2X transmission</w:t>
      </w:r>
      <w:r w:rsidRPr="008D41B5">
        <w:rPr>
          <w:rFonts w:eastAsia="宋体"/>
          <w:b/>
          <w:iCs/>
          <w:lang w:eastAsia="zh-CN"/>
        </w:rPr>
        <w:t xml:space="preserve"> pool</w:t>
      </w:r>
      <w:r w:rsidRPr="008D41B5">
        <w:rPr>
          <w:rFonts w:eastAsia="宋体" w:hint="eastAsia"/>
          <w:b/>
          <w:iCs/>
          <w:lang w:eastAsia="zh-CN"/>
        </w:rPr>
        <w:t>s</w:t>
      </w:r>
      <w:r w:rsidRPr="008D41B5">
        <w:rPr>
          <w:rFonts w:eastAsia="宋体"/>
          <w:b/>
          <w:iCs/>
          <w:lang w:eastAsia="zh-CN"/>
        </w:rPr>
        <w:t xml:space="preserve"> based on the CBR measurement results</w:t>
      </w:r>
      <w:r w:rsidRPr="008D41B5">
        <w:rPr>
          <w:rFonts w:eastAsia="宋体" w:hint="eastAsia"/>
          <w:b/>
          <w:iCs/>
          <w:lang w:eastAsia="zh-CN"/>
        </w:rPr>
        <w:t xml:space="preserve"> reported by V-UEs.</w:t>
      </w:r>
    </w:p>
    <w:p w:rsidR="003E4C0D" w:rsidRDefault="00B67F00" w:rsidP="001C6AEF">
      <w:pPr>
        <w:jc w:val="both"/>
        <w:rPr>
          <w:rFonts w:eastAsia="宋体"/>
          <w:b/>
          <w:lang w:eastAsia="zh-CN"/>
        </w:rPr>
      </w:pPr>
      <w:r w:rsidRPr="00B67F00">
        <w:rPr>
          <w:rFonts w:eastAsia="宋体"/>
          <w:b/>
          <w:lang w:eastAsia="zh-CN"/>
        </w:rPr>
        <w:t>P</w:t>
      </w:r>
      <w:r w:rsidRPr="00B67F00">
        <w:rPr>
          <w:rFonts w:eastAsia="宋体" w:hint="eastAsia"/>
          <w:b/>
          <w:lang w:eastAsia="zh-CN"/>
        </w:rPr>
        <w:t>roposa</w:t>
      </w:r>
      <w:r w:rsidRPr="008D41B5">
        <w:rPr>
          <w:rFonts w:eastAsia="宋体" w:hint="eastAsia"/>
          <w:b/>
          <w:lang w:eastAsia="zh-CN"/>
        </w:rPr>
        <w:t>l 1</w:t>
      </w:r>
      <w:r w:rsidRPr="008D41B5">
        <w:rPr>
          <w:rFonts w:eastAsia="宋体" w:hint="eastAsia"/>
          <w:b/>
          <w:lang w:eastAsia="zh-CN"/>
        </w:rPr>
        <w:t>：</w:t>
      </w:r>
      <w:r w:rsidR="008D41B5" w:rsidRPr="008D41B5">
        <w:rPr>
          <w:rFonts w:eastAsia="宋体" w:hint="eastAsia"/>
          <w:b/>
          <w:iCs/>
          <w:lang w:eastAsia="zh-CN"/>
        </w:rPr>
        <w:t xml:space="preserve">It is suggested </w:t>
      </w:r>
      <w:r w:rsidR="0011468B">
        <w:rPr>
          <w:rFonts w:eastAsia="宋体" w:hint="eastAsia"/>
          <w:b/>
          <w:iCs/>
          <w:lang w:eastAsia="zh-CN"/>
        </w:rPr>
        <w:t>not to support</w:t>
      </w:r>
      <w:r w:rsidR="0011468B" w:rsidRPr="008D41B5">
        <w:rPr>
          <w:rFonts w:eastAsia="宋体" w:hint="eastAsia"/>
          <w:b/>
          <w:iCs/>
          <w:lang w:eastAsia="zh-CN"/>
        </w:rPr>
        <w:t xml:space="preserve"> </w:t>
      </w:r>
      <w:r w:rsidR="008D41B5" w:rsidRPr="008D41B5">
        <w:rPr>
          <w:rFonts w:eastAsia="宋体" w:hint="eastAsia"/>
          <w:b/>
          <w:iCs/>
          <w:lang w:eastAsia="zh-CN"/>
        </w:rPr>
        <w:t>L1 parameter adaptation for P-UEs</w:t>
      </w:r>
      <w:r w:rsidR="008D41B5">
        <w:rPr>
          <w:rFonts w:eastAsia="宋体" w:hint="eastAsia"/>
          <w:b/>
          <w:lang w:eastAsia="zh-CN"/>
        </w:rPr>
        <w:t>.</w:t>
      </w:r>
    </w:p>
    <w:p w:rsidR="008D41B5" w:rsidRPr="008D41B5" w:rsidRDefault="008D41B5" w:rsidP="001C6AEF">
      <w:pPr>
        <w:jc w:val="both"/>
        <w:rPr>
          <w:rFonts w:eastAsia="宋体"/>
          <w:b/>
          <w:lang w:eastAsia="zh-CN"/>
        </w:rPr>
      </w:pPr>
      <w:r w:rsidRPr="008D41B5">
        <w:rPr>
          <w:rFonts w:eastAsia="宋体"/>
          <w:b/>
          <w:lang w:eastAsia="zh-CN"/>
        </w:rPr>
        <w:t>P</w:t>
      </w:r>
      <w:r w:rsidRPr="008D41B5">
        <w:rPr>
          <w:rFonts w:eastAsia="宋体" w:hint="eastAsia"/>
          <w:b/>
          <w:lang w:eastAsia="zh-CN"/>
        </w:rPr>
        <w:t xml:space="preserve">roposal 2: </w:t>
      </w:r>
      <w:r w:rsidRPr="008D41B5">
        <w:rPr>
          <w:rFonts w:eastAsia="宋体"/>
          <w:b/>
          <w:iCs/>
          <w:lang w:eastAsia="zh-CN"/>
        </w:rPr>
        <w:t>T</w:t>
      </w:r>
      <w:r w:rsidRPr="008D41B5">
        <w:rPr>
          <w:rFonts w:eastAsia="宋体" w:hint="eastAsia"/>
          <w:b/>
          <w:iCs/>
          <w:lang w:eastAsia="zh-CN"/>
        </w:rPr>
        <w:t xml:space="preserve">he P-UEs could use the legacy Tx parameters configured in </w:t>
      </w:r>
      <w:r w:rsidRPr="008D41B5">
        <w:rPr>
          <w:rFonts w:eastAsia="宋体" w:hint="eastAsia"/>
          <w:b/>
          <w:i/>
          <w:lang w:eastAsia="zh-CN"/>
        </w:rPr>
        <w:t>SL-PSSCH-TxParameters</w:t>
      </w:r>
      <w:r w:rsidRPr="008D41B5">
        <w:rPr>
          <w:rFonts w:eastAsia="宋体" w:hint="eastAsia"/>
          <w:b/>
          <w:lang w:eastAsia="zh-CN"/>
        </w:rPr>
        <w:t xml:space="preserve"> in SIB21 or RRC reconfiguration message or via pre-configuration.</w:t>
      </w:r>
    </w:p>
    <w:p w:rsidR="006A67DB" w:rsidRDefault="00FD7315" w:rsidP="006A67DB">
      <w:pPr>
        <w:pStyle w:val="21"/>
        <w:ind w:left="0" w:right="200"/>
        <w:rPr>
          <w:rFonts w:eastAsiaTheme="minorEastAsia"/>
          <w:lang w:eastAsia="zh-CN"/>
        </w:rPr>
      </w:pPr>
      <w:r>
        <w:rPr>
          <w:rFonts w:eastAsiaTheme="minorEastAsia" w:hint="eastAsia"/>
          <w:lang w:eastAsia="zh-CN"/>
        </w:rPr>
        <w:t xml:space="preserve">2.2 </w:t>
      </w:r>
      <w:r>
        <w:rPr>
          <w:lang w:eastAsia="zh-CN"/>
        </w:rPr>
        <w:t>I</w:t>
      </w:r>
      <w:r>
        <w:rPr>
          <w:rFonts w:hint="eastAsia"/>
          <w:lang w:eastAsia="zh-CN"/>
        </w:rPr>
        <w:t>ssue 2</w:t>
      </w:r>
      <w:r w:rsidR="00961525">
        <w:rPr>
          <w:rFonts w:eastAsiaTheme="minorEastAsia" w:hint="eastAsia"/>
          <w:lang w:eastAsia="zh-CN"/>
        </w:rPr>
        <w:t xml:space="preserve"> </w:t>
      </w:r>
      <w:r w:rsidR="00B56D0A">
        <w:rPr>
          <w:rFonts w:eastAsiaTheme="minorEastAsia"/>
          <w:lang w:eastAsia="zh-CN"/>
        </w:rPr>
        <w:t>–</w:t>
      </w:r>
      <w:r w:rsidR="00961525">
        <w:rPr>
          <w:rFonts w:eastAsiaTheme="minorEastAsia" w:hint="eastAsia"/>
          <w:lang w:eastAsia="zh-CN"/>
        </w:rPr>
        <w:t xml:space="preserve"> </w:t>
      </w:r>
      <w:r w:rsidR="00B56D0A">
        <w:rPr>
          <w:rFonts w:eastAsiaTheme="minorEastAsia" w:hint="eastAsia"/>
          <w:lang w:eastAsia="zh-CN"/>
        </w:rPr>
        <w:t>parameter configuration for</w:t>
      </w:r>
      <w:r w:rsidR="007C1626">
        <w:rPr>
          <w:rFonts w:hint="eastAsia"/>
          <w:lang w:eastAsia="zh-CN"/>
        </w:rPr>
        <w:t xml:space="preserve"> </w:t>
      </w:r>
      <w:r w:rsidR="00B56D0A">
        <w:rPr>
          <w:rFonts w:eastAsiaTheme="minorEastAsia" w:hint="eastAsia"/>
          <w:lang w:eastAsia="zh-CN"/>
        </w:rPr>
        <w:t xml:space="preserve">UEs in </w:t>
      </w:r>
      <w:r w:rsidR="00B56D0A">
        <w:rPr>
          <w:rFonts w:hint="eastAsia"/>
          <w:lang w:eastAsia="zh-CN"/>
        </w:rPr>
        <w:t>exceptional</w:t>
      </w:r>
      <w:r w:rsidR="00B56D0A">
        <w:rPr>
          <w:rFonts w:eastAsiaTheme="minorEastAsia" w:hint="eastAsia"/>
          <w:lang w:eastAsia="zh-CN"/>
        </w:rPr>
        <w:t xml:space="preserve"> case</w:t>
      </w:r>
      <w:r w:rsidR="001C6AEF">
        <w:rPr>
          <w:rFonts w:eastAsiaTheme="minorEastAsia" w:hint="eastAsia"/>
          <w:lang w:eastAsia="zh-CN"/>
        </w:rPr>
        <w:t>s</w:t>
      </w:r>
    </w:p>
    <w:p w:rsidR="00961525" w:rsidRPr="00B56D0A" w:rsidRDefault="00042723" w:rsidP="00C267F0">
      <w:pPr>
        <w:jc w:val="both"/>
        <w:rPr>
          <w:rFonts w:eastAsiaTheme="minorEastAsia"/>
          <w:lang w:eastAsia="zh-CN"/>
        </w:rPr>
      </w:pPr>
      <w:r>
        <w:rPr>
          <w:rFonts w:eastAsiaTheme="minorEastAsia" w:hint="eastAsia"/>
          <w:kern w:val="2"/>
          <w:lang w:val="en-US" w:eastAsia="zh-CN"/>
        </w:rPr>
        <w:t xml:space="preserve">Another FFS issue for V-UE is how the V-UEs in exceptional case </w:t>
      </w:r>
      <w:r>
        <w:rPr>
          <w:rFonts w:eastAsiaTheme="minorEastAsia"/>
          <w:kern w:val="2"/>
          <w:lang w:val="en-US" w:eastAsia="zh-CN"/>
        </w:rPr>
        <w:t>could</w:t>
      </w:r>
      <w:r w:rsidRPr="004F05B8">
        <w:rPr>
          <w:kern w:val="2"/>
          <w:lang w:val="en-US" w:eastAsia="zh-CN"/>
        </w:rPr>
        <w:t xml:space="preserve"> know </w:t>
      </w:r>
      <w:r>
        <w:rPr>
          <w:rFonts w:eastAsiaTheme="minorEastAsia" w:hint="eastAsia"/>
          <w:kern w:val="2"/>
          <w:lang w:val="en-US" w:eastAsia="zh-CN"/>
        </w:rPr>
        <w:t xml:space="preserve">L1 </w:t>
      </w:r>
      <w:r w:rsidRPr="004F05B8">
        <w:rPr>
          <w:kern w:val="2"/>
          <w:lang w:val="en-US" w:eastAsia="zh-CN"/>
        </w:rPr>
        <w:t>parameters</w:t>
      </w:r>
      <w:r>
        <w:rPr>
          <w:rFonts w:eastAsiaTheme="minorEastAsia" w:hint="eastAsia"/>
          <w:kern w:val="2"/>
          <w:lang w:val="en-US" w:eastAsia="zh-CN"/>
        </w:rPr>
        <w:t xml:space="preserve"> if CBR measurement is not available.</w:t>
      </w:r>
      <w:r w:rsidR="00B56D0A">
        <w:rPr>
          <w:rFonts w:eastAsiaTheme="minorEastAsia" w:hint="eastAsia"/>
          <w:kern w:val="2"/>
          <w:lang w:val="en-US" w:eastAsia="zh-CN"/>
        </w:rPr>
        <w:t xml:space="preserve"> </w:t>
      </w:r>
      <w:r w:rsidR="00B56D0A">
        <w:rPr>
          <w:rFonts w:eastAsiaTheme="minorEastAsia"/>
          <w:kern w:val="2"/>
          <w:lang w:val="en-US" w:eastAsia="zh-CN"/>
        </w:rPr>
        <w:t xml:space="preserve">In </w:t>
      </w:r>
      <w:r w:rsidR="00B56D0A">
        <w:rPr>
          <w:rFonts w:eastAsiaTheme="minorEastAsia" w:hint="eastAsia"/>
          <w:kern w:val="2"/>
          <w:lang w:val="en-US" w:eastAsia="zh-CN"/>
        </w:rPr>
        <w:t xml:space="preserve">this section, we </w:t>
      </w:r>
      <w:r w:rsidR="001C6AEF">
        <w:rPr>
          <w:rFonts w:eastAsiaTheme="minorEastAsia" w:hint="eastAsia"/>
          <w:kern w:val="2"/>
          <w:lang w:val="en-US" w:eastAsia="zh-CN"/>
        </w:rPr>
        <w:t>discuss the parameter configuration for UEs in exceptional cases.</w:t>
      </w:r>
      <w:r w:rsidR="00204A44">
        <w:rPr>
          <w:rFonts w:eastAsiaTheme="minorEastAsia" w:hint="eastAsia"/>
          <w:kern w:val="2"/>
          <w:lang w:val="en-US" w:eastAsia="zh-CN"/>
        </w:rPr>
        <w:t xml:space="preserve"> </w:t>
      </w:r>
      <w:r w:rsidR="00204A44">
        <w:rPr>
          <w:rFonts w:eastAsiaTheme="minorEastAsia"/>
          <w:kern w:val="2"/>
          <w:lang w:val="en-US" w:eastAsia="zh-CN"/>
        </w:rPr>
        <w:t>A</w:t>
      </w:r>
      <w:r w:rsidR="00204A44">
        <w:rPr>
          <w:rFonts w:eastAsiaTheme="minorEastAsia" w:hint="eastAsia"/>
          <w:kern w:val="2"/>
          <w:lang w:val="en-US" w:eastAsia="zh-CN"/>
        </w:rPr>
        <w:t xml:space="preserve">s we know, the exceptional pool could be used in the following five scenarios. </w:t>
      </w:r>
    </w:p>
    <w:p w:rsidR="00FD7315" w:rsidRPr="00204A44" w:rsidRDefault="00563522" w:rsidP="00C267F0">
      <w:pPr>
        <w:pStyle w:val="af9"/>
        <w:numPr>
          <w:ilvl w:val="0"/>
          <w:numId w:val="46"/>
        </w:numPr>
        <w:ind w:firstLineChars="0"/>
        <w:jc w:val="both"/>
        <w:rPr>
          <w:rFonts w:eastAsia="宋体"/>
          <w:sz w:val="20"/>
          <w:szCs w:val="20"/>
        </w:rPr>
      </w:pPr>
      <w:r w:rsidRPr="00204A44">
        <w:rPr>
          <w:rFonts w:eastAsia="宋体"/>
          <w:sz w:val="20"/>
          <w:szCs w:val="20"/>
        </w:rPr>
        <w:t>S</w:t>
      </w:r>
      <w:r w:rsidRPr="00204A44">
        <w:rPr>
          <w:rFonts w:eastAsia="宋体" w:hint="eastAsia"/>
          <w:sz w:val="20"/>
          <w:szCs w:val="20"/>
        </w:rPr>
        <w:t xml:space="preserve">cenario </w:t>
      </w:r>
      <w:r w:rsidR="00FD7315" w:rsidRPr="00204A44">
        <w:rPr>
          <w:rFonts w:eastAsia="宋体" w:hint="eastAsia"/>
          <w:sz w:val="20"/>
          <w:szCs w:val="20"/>
        </w:rPr>
        <w:t xml:space="preserve">1. </w:t>
      </w:r>
      <w:r w:rsidR="001C6AEF" w:rsidRPr="00204A44">
        <w:rPr>
          <w:rFonts w:eastAsia="宋体"/>
          <w:sz w:val="20"/>
          <w:szCs w:val="20"/>
        </w:rPr>
        <w:t>H</w:t>
      </w:r>
      <w:r w:rsidR="001C6AEF" w:rsidRPr="00204A44">
        <w:rPr>
          <w:rFonts w:eastAsia="宋体" w:hint="eastAsia"/>
          <w:sz w:val="20"/>
          <w:szCs w:val="20"/>
        </w:rPr>
        <w:t xml:space="preserve">andover scenario </w:t>
      </w:r>
    </w:p>
    <w:p w:rsidR="00204A44" w:rsidRPr="00204A44" w:rsidRDefault="00204A44" w:rsidP="00C267F0">
      <w:pPr>
        <w:pStyle w:val="af9"/>
        <w:numPr>
          <w:ilvl w:val="0"/>
          <w:numId w:val="46"/>
        </w:numPr>
        <w:ind w:firstLineChars="0"/>
        <w:jc w:val="both"/>
        <w:rPr>
          <w:rFonts w:eastAsia="宋体"/>
          <w:sz w:val="20"/>
          <w:szCs w:val="20"/>
        </w:rPr>
      </w:pPr>
      <w:r w:rsidRPr="00204A44">
        <w:rPr>
          <w:rFonts w:eastAsia="宋体"/>
          <w:sz w:val="20"/>
          <w:szCs w:val="20"/>
        </w:rPr>
        <w:t>S</w:t>
      </w:r>
      <w:r w:rsidRPr="00204A44">
        <w:rPr>
          <w:rFonts w:eastAsia="宋体" w:hint="eastAsia"/>
          <w:sz w:val="20"/>
          <w:szCs w:val="20"/>
        </w:rPr>
        <w:t>cenario 2. RLF/re-establishment scenario</w:t>
      </w:r>
    </w:p>
    <w:p w:rsidR="00204A44" w:rsidRPr="00204A44" w:rsidRDefault="00204A44" w:rsidP="00C267F0">
      <w:pPr>
        <w:pStyle w:val="af9"/>
        <w:numPr>
          <w:ilvl w:val="0"/>
          <w:numId w:val="46"/>
        </w:numPr>
        <w:ind w:firstLineChars="0"/>
        <w:jc w:val="both"/>
        <w:rPr>
          <w:rFonts w:eastAsia="宋体"/>
          <w:sz w:val="20"/>
          <w:szCs w:val="20"/>
        </w:rPr>
      </w:pPr>
      <w:r w:rsidRPr="00204A44">
        <w:rPr>
          <w:rFonts w:eastAsia="宋体"/>
          <w:sz w:val="20"/>
          <w:szCs w:val="20"/>
        </w:rPr>
        <w:t>S</w:t>
      </w:r>
      <w:r w:rsidRPr="00204A44">
        <w:rPr>
          <w:rFonts w:eastAsia="宋体" w:hint="eastAsia"/>
          <w:sz w:val="20"/>
          <w:szCs w:val="20"/>
        </w:rPr>
        <w:t>cenario 3. RRC re-configuration scenario</w:t>
      </w:r>
    </w:p>
    <w:p w:rsidR="00204A44" w:rsidRPr="00204A44" w:rsidRDefault="00204A44" w:rsidP="00C267F0">
      <w:pPr>
        <w:pStyle w:val="af9"/>
        <w:numPr>
          <w:ilvl w:val="0"/>
          <w:numId w:val="46"/>
        </w:numPr>
        <w:ind w:firstLineChars="0"/>
        <w:jc w:val="both"/>
        <w:rPr>
          <w:rFonts w:eastAsia="宋体"/>
          <w:sz w:val="20"/>
          <w:szCs w:val="20"/>
        </w:rPr>
      </w:pPr>
      <w:r w:rsidRPr="00204A44">
        <w:rPr>
          <w:rFonts w:eastAsia="宋体"/>
          <w:sz w:val="20"/>
          <w:szCs w:val="20"/>
        </w:rPr>
        <w:t>S</w:t>
      </w:r>
      <w:r w:rsidRPr="00204A44">
        <w:rPr>
          <w:rFonts w:eastAsia="宋体" w:hint="eastAsia"/>
          <w:sz w:val="20"/>
          <w:szCs w:val="20"/>
        </w:rPr>
        <w:t>cenario 4. RRC connection setup scenario</w:t>
      </w:r>
    </w:p>
    <w:p w:rsidR="00204A44" w:rsidRPr="00204A44" w:rsidRDefault="00204A44" w:rsidP="00C267F0">
      <w:pPr>
        <w:pStyle w:val="af9"/>
        <w:numPr>
          <w:ilvl w:val="0"/>
          <w:numId w:val="46"/>
        </w:numPr>
        <w:ind w:firstLineChars="0"/>
        <w:jc w:val="both"/>
        <w:rPr>
          <w:rFonts w:eastAsia="宋体"/>
          <w:sz w:val="20"/>
          <w:szCs w:val="20"/>
        </w:rPr>
      </w:pPr>
      <w:r w:rsidRPr="00204A44">
        <w:rPr>
          <w:rFonts w:eastAsia="宋体"/>
          <w:sz w:val="20"/>
          <w:szCs w:val="20"/>
        </w:rPr>
        <w:t>S</w:t>
      </w:r>
      <w:r w:rsidRPr="00204A44">
        <w:rPr>
          <w:rFonts w:eastAsia="宋体" w:hint="eastAsia"/>
          <w:sz w:val="20"/>
          <w:szCs w:val="20"/>
        </w:rPr>
        <w:t>cenario 5. cell re-selection scenario</w:t>
      </w:r>
    </w:p>
    <w:p w:rsidR="00D9241C" w:rsidRDefault="00204A44" w:rsidP="00C267F0">
      <w:pPr>
        <w:jc w:val="both"/>
        <w:rPr>
          <w:rFonts w:eastAsia="宋体"/>
          <w:lang w:eastAsia="zh-CN"/>
        </w:rPr>
      </w:pPr>
      <w:r>
        <w:rPr>
          <w:rFonts w:eastAsia="宋体"/>
          <w:lang w:eastAsia="zh-CN"/>
        </w:rPr>
        <w:t>I</w:t>
      </w:r>
      <w:r>
        <w:rPr>
          <w:rFonts w:eastAsia="宋体" w:hint="eastAsia"/>
          <w:lang w:eastAsia="zh-CN"/>
        </w:rPr>
        <w:t xml:space="preserve">n the above scenarios, the UEs could use the exceptional pool </w:t>
      </w:r>
      <w:r>
        <w:rPr>
          <w:rFonts w:eastAsia="宋体"/>
          <w:lang w:eastAsia="zh-CN"/>
        </w:rPr>
        <w:t>until</w:t>
      </w:r>
      <w:r>
        <w:rPr>
          <w:rFonts w:eastAsia="宋体" w:hint="eastAsia"/>
          <w:lang w:eastAsia="zh-CN"/>
        </w:rPr>
        <w:t xml:space="preserve"> the </w:t>
      </w:r>
      <w:r>
        <w:rPr>
          <w:rFonts w:eastAsia="宋体"/>
          <w:lang w:eastAsia="zh-CN"/>
        </w:rPr>
        <w:t>reception of scheduled resource or sensing results of autonomous resource pool is available</w:t>
      </w:r>
      <w:r>
        <w:rPr>
          <w:rFonts w:eastAsia="宋体" w:hint="eastAsia"/>
          <w:lang w:eastAsia="zh-CN"/>
        </w:rPr>
        <w:t xml:space="preserve">. </w:t>
      </w:r>
      <w:r w:rsidR="00011531">
        <w:rPr>
          <w:rFonts w:eastAsia="宋体" w:hint="eastAsia"/>
          <w:lang w:eastAsia="zh-CN"/>
        </w:rPr>
        <w:t xml:space="preserve">As we know, </w:t>
      </w:r>
      <w:r w:rsidR="00D9241C">
        <w:rPr>
          <w:rFonts w:eastAsia="宋体" w:hint="eastAsia"/>
          <w:lang w:eastAsia="zh-CN"/>
        </w:rPr>
        <w:t>random selection is used on the exceptional pool</w:t>
      </w:r>
      <w:r w:rsidR="00F62E7F">
        <w:rPr>
          <w:rFonts w:eastAsia="宋体" w:hint="eastAsia"/>
          <w:lang w:eastAsia="zh-CN"/>
        </w:rPr>
        <w:t xml:space="preserve"> and</w:t>
      </w:r>
      <w:r w:rsidR="00D9241C">
        <w:rPr>
          <w:rFonts w:eastAsia="宋体" w:hint="eastAsia"/>
          <w:lang w:eastAsia="zh-CN"/>
        </w:rPr>
        <w:t xml:space="preserve"> UEs do not perform sensing on the exceptional pool before selecting resource from the exceptional pool. As a result, </w:t>
      </w:r>
      <w:r w:rsidR="00256B52">
        <w:rPr>
          <w:rFonts w:eastAsia="宋体" w:hint="eastAsia"/>
          <w:lang w:eastAsia="zh-CN"/>
        </w:rPr>
        <w:t xml:space="preserve">when </w:t>
      </w:r>
      <w:r w:rsidR="00D9241C">
        <w:rPr>
          <w:rFonts w:eastAsia="宋体" w:hint="eastAsia"/>
          <w:lang w:eastAsia="zh-CN"/>
        </w:rPr>
        <w:t xml:space="preserve">UE </w:t>
      </w:r>
      <w:r w:rsidR="00256B52">
        <w:rPr>
          <w:rFonts w:eastAsia="宋体" w:hint="eastAsia"/>
          <w:lang w:eastAsia="zh-CN"/>
        </w:rPr>
        <w:t xml:space="preserve">starts </w:t>
      </w:r>
      <w:r w:rsidR="00D9241C">
        <w:rPr>
          <w:rFonts w:eastAsia="宋体" w:hint="eastAsia"/>
          <w:lang w:eastAsia="zh-CN"/>
        </w:rPr>
        <w:t xml:space="preserve">using exceptional pool, the CBR measurement result </w:t>
      </w:r>
      <w:r w:rsidR="00256B52">
        <w:rPr>
          <w:rFonts w:eastAsia="宋体" w:hint="eastAsia"/>
          <w:lang w:eastAsia="zh-CN"/>
        </w:rPr>
        <w:t xml:space="preserve">of </w:t>
      </w:r>
      <w:r w:rsidR="00D9241C">
        <w:rPr>
          <w:rFonts w:eastAsia="宋体" w:hint="eastAsia"/>
          <w:lang w:eastAsia="zh-CN"/>
        </w:rPr>
        <w:t xml:space="preserve">the exceptional pool </w:t>
      </w:r>
      <w:r w:rsidR="00256B52">
        <w:rPr>
          <w:rFonts w:eastAsia="宋体" w:hint="eastAsia"/>
          <w:lang w:eastAsia="zh-CN"/>
        </w:rPr>
        <w:t xml:space="preserve">may be </w:t>
      </w:r>
      <w:r w:rsidR="00D9241C">
        <w:rPr>
          <w:rFonts w:eastAsia="宋体" w:hint="eastAsia"/>
          <w:lang w:eastAsia="zh-CN"/>
        </w:rPr>
        <w:t>not available</w:t>
      </w:r>
      <w:r w:rsidR="000F0524">
        <w:rPr>
          <w:rFonts w:eastAsia="宋体" w:hint="eastAsia"/>
          <w:lang w:eastAsia="zh-CN"/>
        </w:rPr>
        <w:t xml:space="preserve">. It generally takes at least 100ms for UE to obtain the CBR measurement result. </w:t>
      </w:r>
      <w:r w:rsidR="00D9241C">
        <w:rPr>
          <w:rFonts w:eastAsia="宋体"/>
          <w:lang w:eastAsia="zh-CN"/>
        </w:rPr>
        <w:t>A</w:t>
      </w:r>
      <w:r w:rsidR="00D9241C">
        <w:rPr>
          <w:rFonts w:eastAsia="宋体" w:hint="eastAsia"/>
          <w:lang w:eastAsia="zh-CN"/>
        </w:rPr>
        <w:t xml:space="preserve">fter that, the UE could obtain the CBR measurement results on the exceptional pool and derive the L1 parameters by itself. </w:t>
      </w:r>
      <w:r w:rsidR="00D9241C">
        <w:rPr>
          <w:rFonts w:eastAsia="宋体"/>
          <w:lang w:eastAsia="zh-CN"/>
        </w:rPr>
        <w:t>T</w:t>
      </w:r>
      <w:r w:rsidR="00D9241C">
        <w:rPr>
          <w:rFonts w:eastAsia="宋体" w:hint="eastAsia"/>
          <w:lang w:eastAsia="zh-CN"/>
        </w:rPr>
        <w:t xml:space="preserve">he question is how the UE obtain the L1 transmission parameters when the CBR measurements are not available. </w:t>
      </w:r>
    </w:p>
    <w:p w:rsidR="008B0928" w:rsidRDefault="00032948" w:rsidP="00E805FC">
      <w:pPr>
        <w:jc w:val="both"/>
        <w:rPr>
          <w:rFonts w:eastAsia="宋体"/>
          <w:lang w:eastAsia="zh-CN"/>
        </w:rPr>
      </w:pPr>
      <w:r>
        <w:rPr>
          <w:rFonts w:eastAsia="宋体"/>
          <w:lang w:eastAsia="zh-CN"/>
        </w:rPr>
        <w:lastRenderedPageBreak/>
        <w:t>A</w:t>
      </w:r>
      <w:r>
        <w:rPr>
          <w:rFonts w:eastAsia="宋体" w:hint="eastAsia"/>
          <w:lang w:eastAsia="zh-CN"/>
        </w:rPr>
        <w:t xml:space="preserve">s analyzed above, the time duration when CBR measurement is not available is short (i.e. 100 ms). </w:t>
      </w:r>
      <w:r w:rsidR="00772C6A">
        <w:rPr>
          <w:rFonts w:eastAsia="宋体" w:hint="eastAsia"/>
          <w:lang w:eastAsia="zh-CN"/>
        </w:rPr>
        <w:t xml:space="preserve">Taking this into account, </w:t>
      </w:r>
      <w:r w:rsidR="00914854">
        <w:rPr>
          <w:rFonts w:eastAsia="宋体" w:hint="eastAsia"/>
          <w:lang w:eastAsia="zh-CN"/>
        </w:rPr>
        <w:t xml:space="preserve">it is </w:t>
      </w:r>
      <w:r w:rsidR="0080603E">
        <w:rPr>
          <w:rFonts w:eastAsia="宋体" w:hint="eastAsia"/>
          <w:lang w:eastAsia="zh-CN"/>
        </w:rPr>
        <w:t xml:space="preserve">not worthy for </w:t>
      </w:r>
      <w:r w:rsidR="003C1FE4">
        <w:rPr>
          <w:rFonts w:eastAsia="宋体" w:hint="eastAsia"/>
          <w:lang w:eastAsia="zh-CN"/>
        </w:rPr>
        <w:t xml:space="preserve">the eNB </w:t>
      </w:r>
      <w:r w:rsidR="0080603E">
        <w:rPr>
          <w:rFonts w:eastAsia="宋体" w:hint="eastAsia"/>
          <w:lang w:eastAsia="zh-CN"/>
        </w:rPr>
        <w:t xml:space="preserve">to </w:t>
      </w:r>
      <w:r w:rsidR="003C1FE4">
        <w:rPr>
          <w:rFonts w:eastAsia="宋体" w:hint="eastAsia"/>
          <w:lang w:eastAsia="zh-CN"/>
        </w:rPr>
        <w:t xml:space="preserve">configure the </w:t>
      </w:r>
      <w:r>
        <w:rPr>
          <w:rFonts w:eastAsia="宋体" w:hint="eastAsia"/>
          <w:lang w:eastAsia="zh-CN"/>
        </w:rPr>
        <w:t>CBR value of the exceptional pool</w:t>
      </w:r>
      <w:r w:rsidR="0080603E">
        <w:rPr>
          <w:rFonts w:eastAsia="宋体" w:hint="eastAsia"/>
          <w:lang w:eastAsia="zh-CN"/>
        </w:rPr>
        <w:t xml:space="preserve"> reported by other UEs</w:t>
      </w:r>
      <w:r>
        <w:rPr>
          <w:rFonts w:eastAsia="宋体" w:hint="eastAsia"/>
          <w:lang w:eastAsia="zh-CN"/>
        </w:rPr>
        <w:t xml:space="preserve"> or the mapping table of PPPP and Tx parameters to the UEs in exceptional case. In other word, </w:t>
      </w:r>
      <w:r w:rsidR="0080603E">
        <w:rPr>
          <w:rFonts w:eastAsia="宋体" w:hint="eastAsia"/>
          <w:lang w:eastAsia="zh-CN"/>
        </w:rPr>
        <w:t xml:space="preserve">it is suggested not to support the </w:t>
      </w:r>
      <w:r>
        <w:rPr>
          <w:rFonts w:eastAsia="宋体" w:hint="eastAsia"/>
          <w:lang w:eastAsia="zh-CN"/>
        </w:rPr>
        <w:t>L1 parameter adaption</w:t>
      </w:r>
      <w:r w:rsidR="00C267F0">
        <w:rPr>
          <w:rFonts w:eastAsia="宋体" w:hint="eastAsia"/>
          <w:lang w:eastAsia="zh-CN"/>
        </w:rPr>
        <w:t xml:space="preserve"> for UEs in exceptional case</w:t>
      </w:r>
      <w:r>
        <w:rPr>
          <w:rFonts w:eastAsia="宋体" w:hint="eastAsia"/>
          <w:lang w:eastAsia="zh-CN"/>
        </w:rPr>
        <w:t xml:space="preserve"> </w:t>
      </w:r>
      <w:r w:rsidR="0080603E">
        <w:rPr>
          <w:rFonts w:eastAsia="宋体" w:hint="eastAsia"/>
          <w:lang w:eastAsia="zh-CN"/>
        </w:rPr>
        <w:t xml:space="preserve">when </w:t>
      </w:r>
      <w:r>
        <w:rPr>
          <w:rFonts w:eastAsia="宋体" w:hint="eastAsia"/>
          <w:lang w:eastAsia="zh-CN"/>
        </w:rPr>
        <w:t>CBR measurement is not available</w:t>
      </w:r>
      <w:r w:rsidR="00C267F0">
        <w:rPr>
          <w:rFonts w:eastAsia="宋体" w:hint="eastAsia"/>
          <w:lang w:eastAsia="zh-CN"/>
        </w:rPr>
        <w:t>.</w:t>
      </w:r>
      <w:r w:rsidR="0080603E">
        <w:rPr>
          <w:rFonts w:eastAsia="宋体" w:hint="eastAsia"/>
          <w:lang w:eastAsia="zh-CN"/>
        </w:rPr>
        <w:t xml:space="preserve"> In this case</w:t>
      </w:r>
      <w:r w:rsidR="00C267F0">
        <w:rPr>
          <w:rFonts w:eastAsia="宋体" w:hint="eastAsia"/>
          <w:lang w:eastAsia="zh-CN"/>
        </w:rPr>
        <w:t xml:space="preserve">, the UE could use legacy </w:t>
      </w:r>
      <w:r w:rsidR="00C267F0">
        <w:rPr>
          <w:rFonts w:eastAsia="宋体" w:hint="eastAsia"/>
          <w:iCs/>
          <w:lang w:eastAsia="zh-CN"/>
        </w:rPr>
        <w:t xml:space="preserve">Tx parameters configured in </w:t>
      </w:r>
      <w:r w:rsidR="00C267F0" w:rsidRPr="008D41B5">
        <w:rPr>
          <w:rFonts w:eastAsia="宋体" w:hint="eastAsia"/>
          <w:i/>
          <w:lang w:eastAsia="zh-CN"/>
        </w:rPr>
        <w:t>SL-PSSCH-TxParameters</w:t>
      </w:r>
      <w:r w:rsidR="00C267F0" w:rsidRPr="008D41B5">
        <w:rPr>
          <w:rFonts w:eastAsia="宋体" w:hint="eastAsia"/>
          <w:lang w:eastAsia="zh-CN"/>
        </w:rPr>
        <w:t xml:space="preserve"> in </w:t>
      </w:r>
      <w:r w:rsidR="00C267F0">
        <w:rPr>
          <w:rFonts w:eastAsia="宋体" w:hint="eastAsia"/>
          <w:lang w:eastAsia="zh-CN"/>
        </w:rPr>
        <w:t xml:space="preserve">SIB21 or RRC reconfiguration message. </w:t>
      </w:r>
      <w:r w:rsidR="00C267F0">
        <w:rPr>
          <w:rFonts w:eastAsia="宋体"/>
          <w:lang w:eastAsia="zh-CN"/>
        </w:rPr>
        <w:t>O</w:t>
      </w:r>
      <w:r w:rsidR="00C267F0">
        <w:rPr>
          <w:rFonts w:eastAsia="宋体" w:hint="eastAsia"/>
          <w:lang w:eastAsia="zh-CN"/>
        </w:rPr>
        <w:t>nce the CBR measurement results are available</w:t>
      </w:r>
      <w:r w:rsidR="0080603E">
        <w:rPr>
          <w:rFonts w:eastAsia="宋体" w:hint="eastAsia"/>
          <w:lang w:eastAsia="zh-CN"/>
        </w:rPr>
        <w:t xml:space="preserve"> for exceptional resource pool</w:t>
      </w:r>
      <w:r w:rsidR="00C267F0">
        <w:rPr>
          <w:rFonts w:eastAsia="宋体" w:hint="eastAsia"/>
          <w:lang w:eastAsia="zh-CN"/>
        </w:rPr>
        <w:t xml:space="preserve">, the UE could derive L1 parameters based on the measured CBR value and configured mapping table of CBR value, PPPP and Tx parameters.  </w:t>
      </w:r>
    </w:p>
    <w:p w:rsidR="00E805FC" w:rsidRPr="00E805FC" w:rsidRDefault="00317D51" w:rsidP="00FD7315">
      <w:pPr>
        <w:rPr>
          <w:rFonts w:eastAsia="宋体"/>
          <w:b/>
          <w:lang w:eastAsia="zh-CN"/>
        </w:rPr>
      </w:pPr>
      <w:r w:rsidRPr="00E805FC">
        <w:rPr>
          <w:rFonts w:eastAsia="宋体"/>
          <w:b/>
          <w:lang w:eastAsia="zh-CN"/>
        </w:rPr>
        <w:t>P</w:t>
      </w:r>
      <w:r w:rsidRPr="00E805FC">
        <w:rPr>
          <w:rFonts w:eastAsia="宋体" w:hint="eastAsia"/>
          <w:b/>
          <w:lang w:eastAsia="zh-CN"/>
        </w:rPr>
        <w:t xml:space="preserve">roposal </w:t>
      </w:r>
      <w:r w:rsidR="00E805FC">
        <w:rPr>
          <w:rFonts w:eastAsia="宋体" w:hint="eastAsia"/>
          <w:b/>
          <w:lang w:eastAsia="zh-CN"/>
        </w:rPr>
        <w:t>3</w:t>
      </w:r>
      <w:r w:rsidR="00E805FC" w:rsidRPr="00E805FC">
        <w:rPr>
          <w:rFonts w:eastAsia="宋体" w:hint="eastAsia"/>
          <w:b/>
          <w:lang w:eastAsia="zh-CN"/>
        </w:rPr>
        <w:t xml:space="preserve">: </w:t>
      </w:r>
      <w:r w:rsidR="00A842CF">
        <w:rPr>
          <w:rFonts w:eastAsia="宋体" w:hint="eastAsia"/>
          <w:b/>
          <w:lang w:eastAsia="zh-CN"/>
        </w:rPr>
        <w:t xml:space="preserve">When </w:t>
      </w:r>
      <w:r w:rsidR="00A842CF" w:rsidRPr="00E805FC">
        <w:rPr>
          <w:rFonts w:eastAsia="宋体" w:hint="eastAsia"/>
          <w:b/>
          <w:lang w:eastAsia="zh-CN"/>
        </w:rPr>
        <w:t>CBR measurement results are not available</w:t>
      </w:r>
      <w:r w:rsidR="00A842CF">
        <w:rPr>
          <w:rFonts w:eastAsia="宋体" w:hint="eastAsia"/>
          <w:b/>
          <w:lang w:eastAsia="zh-CN"/>
        </w:rPr>
        <w:t xml:space="preserve"> for exceptional pool,</w:t>
      </w:r>
      <w:r w:rsidR="00A842CF" w:rsidRPr="00E805FC">
        <w:rPr>
          <w:rFonts w:eastAsia="宋体" w:hint="eastAsia"/>
          <w:b/>
          <w:lang w:eastAsia="zh-CN"/>
        </w:rPr>
        <w:t xml:space="preserve"> </w:t>
      </w:r>
      <w:r w:rsidR="00A842CF">
        <w:rPr>
          <w:rFonts w:eastAsia="宋体" w:hint="eastAsia"/>
          <w:b/>
          <w:lang w:eastAsia="zh-CN"/>
        </w:rPr>
        <w:t>UE is suggested to</w:t>
      </w:r>
      <w:r w:rsidR="00E805FC" w:rsidRPr="00E805FC">
        <w:rPr>
          <w:rFonts w:eastAsia="宋体" w:hint="eastAsia"/>
          <w:b/>
          <w:lang w:eastAsia="zh-CN"/>
        </w:rPr>
        <w:t xml:space="preserve"> use legacy </w:t>
      </w:r>
      <w:r w:rsidR="00E805FC" w:rsidRPr="00E805FC">
        <w:rPr>
          <w:rFonts w:eastAsia="宋体" w:hint="eastAsia"/>
          <w:b/>
          <w:iCs/>
          <w:lang w:eastAsia="zh-CN"/>
        </w:rPr>
        <w:t xml:space="preserve">Tx parameters configured in </w:t>
      </w:r>
      <w:r w:rsidR="00E805FC" w:rsidRPr="00E805FC">
        <w:rPr>
          <w:rFonts w:eastAsia="宋体" w:hint="eastAsia"/>
          <w:b/>
          <w:i/>
          <w:lang w:eastAsia="zh-CN"/>
        </w:rPr>
        <w:t>SL-PSSCH-TxParameters</w:t>
      </w:r>
      <w:r w:rsidR="00E805FC" w:rsidRPr="00E805FC">
        <w:rPr>
          <w:rFonts w:eastAsia="宋体" w:hint="eastAsia"/>
          <w:b/>
          <w:lang w:eastAsia="zh-CN"/>
        </w:rPr>
        <w:t xml:space="preserve"> in SIB21 or RRC reconfiguration message when using exceptional pool.</w:t>
      </w:r>
    </w:p>
    <w:p w:rsidR="006A67DB" w:rsidRDefault="00FD7315" w:rsidP="006A67DB">
      <w:pPr>
        <w:pStyle w:val="21"/>
        <w:ind w:left="0" w:right="200"/>
        <w:rPr>
          <w:rFonts w:eastAsiaTheme="minorEastAsia"/>
          <w:lang w:eastAsia="zh-CN"/>
        </w:rPr>
      </w:pPr>
      <w:r>
        <w:rPr>
          <w:rFonts w:eastAsiaTheme="minorEastAsia" w:hint="eastAsia"/>
          <w:lang w:eastAsia="zh-CN"/>
        </w:rPr>
        <w:t xml:space="preserve">2.3 </w:t>
      </w:r>
      <w:r>
        <w:rPr>
          <w:lang w:eastAsia="zh-CN"/>
        </w:rPr>
        <w:t>I</w:t>
      </w:r>
      <w:r>
        <w:rPr>
          <w:rFonts w:hint="eastAsia"/>
          <w:lang w:eastAsia="zh-CN"/>
        </w:rPr>
        <w:t>ssue 3</w:t>
      </w:r>
      <w:r w:rsidR="00961525">
        <w:rPr>
          <w:rFonts w:eastAsiaTheme="minorEastAsia" w:hint="eastAsia"/>
          <w:lang w:eastAsia="zh-CN"/>
        </w:rPr>
        <w:t xml:space="preserve"> - </w:t>
      </w:r>
      <w:r w:rsidR="00EB47CD">
        <w:rPr>
          <w:lang w:eastAsia="zh-CN"/>
        </w:rPr>
        <w:t xml:space="preserve">CBR </w:t>
      </w:r>
      <w:r w:rsidR="00EB47CD">
        <w:rPr>
          <w:rFonts w:eastAsiaTheme="minorEastAsia" w:hint="eastAsia"/>
          <w:lang w:eastAsia="zh-CN"/>
        </w:rPr>
        <w:t>measurement</w:t>
      </w:r>
      <w:r w:rsidR="00EB47CD">
        <w:rPr>
          <w:lang w:eastAsia="zh-CN"/>
        </w:rPr>
        <w:t xml:space="preserve"> for </w:t>
      </w:r>
      <w:r w:rsidR="00EB47CD">
        <w:rPr>
          <w:rFonts w:eastAsiaTheme="minorEastAsia" w:hint="eastAsia"/>
          <w:lang w:eastAsia="zh-CN"/>
        </w:rPr>
        <w:t>normal pool</w:t>
      </w:r>
      <w:r w:rsidR="0097150A">
        <w:rPr>
          <w:rFonts w:eastAsiaTheme="minorEastAsia" w:hint="eastAsia"/>
          <w:lang w:eastAsia="zh-CN"/>
        </w:rPr>
        <w:t>s</w:t>
      </w:r>
      <w:r w:rsidR="00EB47CD">
        <w:rPr>
          <w:rFonts w:eastAsiaTheme="minorEastAsia" w:hint="eastAsia"/>
          <w:lang w:eastAsia="zh-CN"/>
        </w:rPr>
        <w:t xml:space="preserve"> in SIB21</w:t>
      </w:r>
    </w:p>
    <w:p w:rsidR="00AF2C35" w:rsidRDefault="00EB47CD" w:rsidP="0061313D">
      <w:pPr>
        <w:spacing w:beforeLines="50"/>
        <w:jc w:val="both"/>
        <w:rPr>
          <w:rFonts w:eastAsia="宋体" w:cs="Arial"/>
          <w:lang w:eastAsia="zh-CN"/>
        </w:rPr>
      </w:pPr>
      <w:r>
        <w:rPr>
          <w:rFonts w:eastAsia="宋体"/>
          <w:iCs/>
          <w:lang w:eastAsia="zh-CN"/>
        </w:rPr>
        <w:t>I</w:t>
      </w:r>
      <w:r>
        <w:rPr>
          <w:rFonts w:eastAsia="宋体" w:hint="eastAsia"/>
          <w:iCs/>
          <w:lang w:eastAsia="zh-CN"/>
        </w:rPr>
        <w:t xml:space="preserve">t was agreed in RAN2#97 meeting that </w:t>
      </w:r>
      <w:r w:rsidR="00D53683">
        <w:rPr>
          <w:rFonts w:eastAsia="宋体" w:hint="eastAsia"/>
          <w:iCs/>
          <w:lang w:eastAsia="zh-CN"/>
        </w:rPr>
        <w:t xml:space="preserve">IDLE UE may perform CBR measurement and L1 parameter adaptation by itself but </w:t>
      </w:r>
      <w:r>
        <w:rPr>
          <w:rFonts w:eastAsia="宋体" w:hint="eastAsia"/>
          <w:iCs/>
          <w:lang w:eastAsia="zh-CN"/>
        </w:rPr>
        <w:t>CBR reporting is not supported for</w:t>
      </w:r>
      <w:r w:rsidRPr="003B068A">
        <w:rPr>
          <w:rFonts w:eastAsia="宋体"/>
          <w:iCs/>
          <w:lang w:eastAsia="zh-CN"/>
        </w:rPr>
        <w:t xml:space="preserve"> IDLE UE. However, it </w:t>
      </w:r>
      <w:r>
        <w:rPr>
          <w:rFonts w:eastAsia="宋体"/>
          <w:iCs/>
          <w:lang w:eastAsia="zh-CN"/>
        </w:rPr>
        <w:t>would be</w:t>
      </w:r>
      <w:r w:rsidRPr="003B068A">
        <w:rPr>
          <w:rFonts w:eastAsia="宋体"/>
          <w:iCs/>
          <w:lang w:eastAsia="zh-CN"/>
        </w:rPr>
        <w:t xml:space="preserve"> beneficial if the eNB could be aware of the utilization status of the resource pool for IDLE UE, e.g. the eNB could adjust the size of the resource pool based on the CBR measurement results</w:t>
      </w:r>
      <w:r>
        <w:rPr>
          <w:rFonts w:eastAsia="宋体"/>
          <w:iCs/>
          <w:lang w:eastAsia="zh-CN"/>
        </w:rPr>
        <w:t xml:space="preserve">. In our opinion, the eNB </w:t>
      </w:r>
      <w:r w:rsidRPr="003B068A">
        <w:rPr>
          <w:rFonts w:eastAsia="宋体"/>
          <w:iCs/>
          <w:lang w:eastAsia="zh-CN"/>
        </w:rPr>
        <w:t>could configure RRC_CONNECTED UE to perform CBR measurement</w:t>
      </w:r>
      <w:r>
        <w:rPr>
          <w:rFonts w:eastAsia="宋体"/>
          <w:iCs/>
          <w:lang w:eastAsia="zh-CN"/>
        </w:rPr>
        <w:t xml:space="preserve"> on </w:t>
      </w:r>
      <w:r w:rsidRPr="003B068A">
        <w:rPr>
          <w:rFonts w:eastAsia="宋体"/>
          <w:iCs/>
          <w:lang w:eastAsia="zh-CN"/>
        </w:rPr>
        <w:t xml:space="preserve">the </w:t>
      </w:r>
      <w:r>
        <w:rPr>
          <w:rFonts w:eastAsia="宋体"/>
          <w:iCs/>
          <w:lang w:eastAsia="zh-CN"/>
        </w:rPr>
        <w:t xml:space="preserve">resource </w:t>
      </w:r>
      <w:r w:rsidRPr="003B068A">
        <w:rPr>
          <w:rFonts w:eastAsia="宋体"/>
          <w:iCs/>
          <w:lang w:eastAsia="zh-CN"/>
        </w:rPr>
        <w:t>pool used by RRC_IDLE UE</w:t>
      </w:r>
      <w:r>
        <w:rPr>
          <w:rFonts w:eastAsia="宋体"/>
          <w:iCs/>
          <w:lang w:eastAsia="zh-CN"/>
        </w:rPr>
        <w:t xml:space="preserve"> and</w:t>
      </w:r>
      <w:r w:rsidRPr="003B068A">
        <w:rPr>
          <w:rFonts w:eastAsia="宋体"/>
          <w:iCs/>
          <w:lang w:eastAsia="zh-CN"/>
        </w:rPr>
        <w:t xml:space="preserve"> report</w:t>
      </w:r>
      <w:r>
        <w:rPr>
          <w:rFonts w:eastAsia="宋体"/>
          <w:iCs/>
          <w:lang w:eastAsia="zh-CN"/>
        </w:rPr>
        <w:t xml:space="preserve"> CBR measurement results to the eNB. </w:t>
      </w:r>
      <w:r w:rsidR="00BE7944">
        <w:rPr>
          <w:rFonts w:eastAsia="宋体" w:hint="eastAsia"/>
          <w:iCs/>
          <w:lang w:eastAsia="zh-CN"/>
        </w:rPr>
        <w:t xml:space="preserve">Note that the </w:t>
      </w:r>
      <w:r w:rsidR="00BE7944">
        <w:rPr>
          <w:rFonts w:eastAsia="宋体"/>
          <w:iCs/>
          <w:lang w:eastAsia="zh-CN"/>
        </w:rPr>
        <w:t>suggested</w:t>
      </w:r>
      <w:r w:rsidR="00BE7944">
        <w:rPr>
          <w:rFonts w:eastAsia="宋体" w:hint="eastAsia"/>
          <w:iCs/>
          <w:lang w:eastAsia="zh-CN"/>
        </w:rPr>
        <w:t xml:space="preserve"> modification is presented in our proposed CR on TS 36.331 [2].</w:t>
      </w:r>
    </w:p>
    <w:p w:rsidR="00AF2C35" w:rsidRDefault="00EB47CD" w:rsidP="0061313D">
      <w:pPr>
        <w:spacing w:beforeLines="50"/>
        <w:jc w:val="both"/>
        <w:rPr>
          <w:rFonts w:eastAsia="宋体" w:cs="Arial"/>
          <w:b/>
          <w:lang w:eastAsia="zh-CN"/>
        </w:rPr>
      </w:pPr>
      <w:r w:rsidRPr="00410BB3">
        <w:rPr>
          <w:rFonts w:eastAsia="宋体"/>
          <w:b/>
          <w:iCs/>
          <w:lang w:eastAsia="zh-CN"/>
        </w:rPr>
        <w:t>Observation</w:t>
      </w:r>
      <w:r w:rsidR="00E805FC">
        <w:rPr>
          <w:rFonts w:eastAsia="宋体" w:hint="eastAsia"/>
          <w:b/>
          <w:iCs/>
          <w:lang w:eastAsia="zh-CN"/>
        </w:rPr>
        <w:t xml:space="preserve"> 2</w:t>
      </w:r>
      <w:r w:rsidRPr="00410BB3">
        <w:rPr>
          <w:rFonts w:eastAsia="宋体"/>
          <w:b/>
          <w:iCs/>
          <w:lang w:eastAsia="zh-CN"/>
        </w:rPr>
        <w:t xml:space="preserve">: It is beneficial </w:t>
      </w:r>
      <w:r w:rsidR="00C8646F">
        <w:rPr>
          <w:rFonts w:eastAsia="宋体" w:hint="eastAsia"/>
          <w:b/>
          <w:iCs/>
          <w:lang w:eastAsia="zh-CN"/>
        </w:rPr>
        <w:t xml:space="preserve">for the </w:t>
      </w:r>
      <w:r w:rsidRPr="00410BB3">
        <w:rPr>
          <w:rFonts w:eastAsia="宋体"/>
          <w:b/>
          <w:iCs/>
          <w:lang w:eastAsia="zh-CN"/>
        </w:rPr>
        <w:t xml:space="preserve">eNB </w:t>
      </w:r>
      <w:r w:rsidR="00C8646F">
        <w:rPr>
          <w:rFonts w:eastAsia="宋体" w:hint="eastAsia"/>
          <w:b/>
          <w:iCs/>
          <w:lang w:eastAsia="zh-CN"/>
        </w:rPr>
        <w:t xml:space="preserve">to be </w:t>
      </w:r>
      <w:r w:rsidRPr="00410BB3">
        <w:rPr>
          <w:rFonts w:eastAsia="宋体"/>
          <w:b/>
          <w:iCs/>
          <w:lang w:eastAsia="zh-CN"/>
        </w:rPr>
        <w:t>aware of the utilization status of the resource pool for IDLE UE, e.g. the eNB could adjust the size of the resource pool based on the CBR measurement results.</w:t>
      </w:r>
    </w:p>
    <w:p w:rsidR="00AF2C35" w:rsidRDefault="00EB47CD" w:rsidP="0061313D">
      <w:pPr>
        <w:spacing w:beforeLines="50"/>
        <w:jc w:val="both"/>
        <w:rPr>
          <w:rFonts w:eastAsia="宋体" w:cs="Arial"/>
          <w:b/>
          <w:lang w:eastAsia="zh-CN"/>
        </w:rPr>
      </w:pPr>
      <w:r w:rsidRPr="00410BB3">
        <w:rPr>
          <w:rFonts w:eastAsia="宋体"/>
          <w:b/>
          <w:iCs/>
          <w:lang w:eastAsia="zh-CN"/>
        </w:rPr>
        <w:t xml:space="preserve">Proposal </w:t>
      </w:r>
      <w:r w:rsidR="00E805FC">
        <w:rPr>
          <w:rFonts w:eastAsia="宋体" w:hint="eastAsia"/>
          <w:b/>
          <w:iCs/>
          <w:lang w:eastAsia="zh-CN"/>
        </w:rPr>
        <w:t>4</w:t>
      </w:r>
      <w:r w:rsidRPr="00410BB3">
        <w:rPr>
          <w:rFonts w:eastAsia="宋体"/>
          <w:b/>
          <w:iCs/>
          <w:lang w:eastAsia="zh-CN"/>
        </w:rPr>
        <w:t>: The eNB could configure RRC_CONNECTED UE to perform CBR measurement on the resource pool used by RRC_IDLE UE and report CBR measurement results to the eNB.</w:t>
      </w:r>
    </w:p>
    <w:p w:rsidR="00480633" w:rsidRPr="009C0357" w:rsidRDefault="00480633" w:rsidP="00030222">
      <w:pPr>
        <w:pStyle w:val="10"/>
        <w:numPr>
          <w:ilvl w:val="0"/>
          <w:numId w:val="14"/>
        </w:numPr>
        <w:ind w:left="0"/>
        <w:jc w:val="both"/>
        <w:rPr>
          <w:rFonts w:eastAsia="宋体"/>
          <w:lang w:eastAsia="zh-CN"/>
        </w:rPr>
      </w:pPr>
      <w:bookmarkStart w:id="1" w:name="OLE_LINK1"/>
      <w:bookmarkStart w:id="2" w:name="OLE_LINK2"/>
      <w:bookmarkEnd w:id="0"/>
      <w:r w:rsidRPr="009C0357">
        <w:rPr>
          <w:rFonts w:eastAsia="宋体"/>
          <w:lang w:eastAsia="zh-CN"/>
        </w:rPr>
        <w:t>Conclusion</w:t>
      </w:r>
    </w:p>
    <w:p w:rsidR="00AF2C35" w:rsidRDefault="00480633" w:rsidP="0061313D">
      <w:pPr>
        <w:spacing w:beforeLines="50"/>
        <w:jc w:val="both"/>
        <w:rPr>
          <w:rFonts w:eastAsia="宋体" w:cs="Arial"/>
          <w:lang w:eastAsia="zh-CN"/>
        </w:rPr>
      </w:pPr>
      <w:r w:rsidRPr="00FB5129">
        <w:rPr>
          <w:rFonts w:cs="Arial"/>
          <w:lang w:eastAsia="zh-CN"/>
        </w:rPr>
        <w:t>In this paper</w:t>
      </w:r>
      <w:r>
        <w:rPr>
          <w:rFonts w:cs="Arial"/>
          <w:lang w:eastAsia="zh-CN"/>
        </w:rPr>
        <w:t>,</w:t>
      </w:r>
      <w:r>
        <w:rPr>
          <w:rFonts w:eastAsia="宋体" w:cs="Arial"/>
          <w:lang w:eastAsia="zh-CN"/>
        </w:rPr>
        <w:t xml:space="preserve"> </w:t>
      </w:r>
      <w:r w:rsidR="00BE7944">
        <w:rPr>
          <w:rFonts w:eastAsia="宋体"/>
          <w:iCs/>
          <w:lang w:eastAsia="zh-CN"/>
        </w:rPr>
        <w:t>we discuss</w:t>
      </w:r>
      <w:r w:rsidR="00BE7944">
        <w:rPr>
          <w:rFonts w:eastAsia="宋体" w:hint="eastAsia"/>
          <w:iCs/>
          <w:lang w:eastAsia="zh-CN"/>
        </w:rPr>
        <w:t>ed</w:t>
      </w:r>
      <w:r w:rsidR="00BE7944">
        <w:rPr>
          <w:rFonts w:eastAsia="宋体"/>
          <w:iCs/>
          <w:lang w:eastAsia="zh-CN"/>
        </w:rPr>
        <w:t xml:space="preserve"> the </w:t>
      </w:r>
      <w:r w:rsidR="00BE7944">
        <w:rPr>
          <w:rFonts w:eastAsia="宋体" w:hint="eastAsia"/>
          <w:iCs/>
          <w:lang w:eastAsia="zh-CN"/>
        </w:rPr>
        <w:t>remaining issues on the CBR measurement and</w:t>
      </w:r>
      <w:r w:rsidR="00BE7944">
        <w:rPr>
          <w:rFonts w:eastAsia="宋体"/>
          <w:iCs/>
          <w:lang w:eastAsia="zh-CN"/>
        </w:rPr>
        <w:t xml:space="preserve"> present</w:t>
      </w:r>
      <w:r w:rsidR="00BE7944">
        <w:rPr>
          <w:rFonts w:eastAsia="宋体" w:hint="eastAsia"/>
          <w:iCs/>
          <w:lang w:eastAsia="zh-CN"/>
        </w:rPr>
        <w:t>ed</w:t>
      </w:r>
      <w:r w:rsidR="00BE7944">
        <w:rPr>
          <w:rFonts w:eastAsia="宋体"/>
          <w:iCs/>
          <w:lang w:eastAsia="zh-CN"/>
        </w:rPr>
        <w:t xml:space="preserve"> our considerations</w:t>
      </w:r>
      <w:r>
        <w:rPr>
          <w:rFonts w:eastAsia="宋体" w:cs="Arial"/>
          <w:lang w:eastAsia="zh-CN"/>
        </w:rPr>
        <w:t xml:space="preserve">. </w:t>
      </w:r>
      <w:r w:rsidRPr="009C0357">
        <w:rPr>
          <w:rFonts w:eastAsia="宋体" w:cs="Arial"/>
          <w:lang w:eastAsia="zh-CN"/>
        </w:rPr>
        <w:t>And we have the following observations and proposals:</w:t>
      </w:r>
    </w:p>
    <w:p w:rsidR="00136187" w:rsidRPr="008D41B5" w:rsidRDefault="00136187" w:rsidP="00136187">
      <w:pPr>
        <w:jc w:val="both"/>
        <w:rPr>
          <w:rFonts w:eastAsia="宋体"/>
          <w:b/>
          <w:iCs/>
          <w:lang w:eastAsia="zh-CN"/>
        </w:rPr>
      </w:pPr>
      <w:r w:rsidRPr="008D41B5">
        <w:rPr>
          <w:rFonts w:eastAsia="宋体"/>
          <w:b/>
          <w:iCs/>
          <w:lang w:eastAsia="zh-CN"/>
        </w:rPr>
        <w:t>O</w:t>
      </w:r>
      <w:r w:rsidRPr="008D41B5">
        <w:rPr>
          <w:rFonts w:eastAsia="宋体" w:hint="eastAsia"/>
          <w:b/>
          <w:iCs/>
          <w:lang w:eastAsia="zh-CN"/>
        </w:rPr>
        <w:t xml:space="preserve">bservation1: The </w:t>
      </w:r>
      <w:r>
        <w:rPr>
          <w:rFonts w:eastAsia="宋体" w:hint="eastAsia"/>
          <w:b/>
          <w:iCs/>
          <w:lang w:eastAsia="zh-CN"/>
        </w:rPr>
        <w:t xml:space="preserve">congestion control for P-UE could be supported by </w:t>
      </w:r>
      <w:r w:rsidRPr="008D41B5">
        <w:rPr>
          <w:rFonts w:eastAsia="宋体" w:hint="eastAsia"/>
          <w:b/>
          <w:iCs/>
          <w:lang w:eastAsia="zh-CN"/>
        </w:rPr>
        <w:t xml:space="preserve">eNB </w:t>
      </w:r>
      <w:r w:rsidRPr="008D41B5">
        <w:rPr>
          <w:rFonts w:eastAsia="宋体"/>
          <w:b/>
          <w:iCs/>
          <w:lang w:eastAsia="zh-CN"/>
        </w:rPr>
        <w:t>adjust</w:t>
      </w:r>
      <w:r>
        <w:rPr>
          <w:rFonts w:eastAsia="宋体" w:hint="eastAsia"/>
          <w:b/>
          <w:iCs/>
          <w:lang w:eastAsia="zh-CN"/>
        </w:rPr>
        <w:t>ing</w:t>
      </w:r>
      <w:r w:rsidRPr="008D41B5">
        <w:rPr>
          <w:rFonts w:eastAsia="宋体"/>
          <w:b/>
          <w:iCs/>
          <w:lang w:eastAsia="zh-CN"/>
        </w:rPr>
        <w:t xml:space="preserve"> the size of the </w:t>
      </w:r>
      <w:r w:rsidRPr="008D41B5">
        <w:rPr>
          <w:rFonts w:eastAsia="宋体" w:hint="eastAsia"/>
          <w:b/>
          <w:iCs/>
          <w:lang w:eastAsia="zh-CN"/>
        </w:rPr>
        <w:t>P2X transmission</w:t>
      </w:r>
      <w:r w:rsidRPr="008D41B5">
        <w:rPr>
          <w:rFonts w:eastAsia="宋体"/>
          <w:b/>
          <w:iCs/>
          <w:lang w:eastAsia="zh-CN"/>
        </w:rPr>
        <w:t xml:space="preserve"> pool</w:t>
      </w:r>
      <w:r w:rsidRPr="008D41B5">
        <w:rPr>
          <w:rFonts w:eastAsia="宋体" w:hint="eastAsia"/>
          <w:b/>
          <w:iCs/>
          <w:lang w:eastAsia="zh-CN"/>
        </w:rPr>
        <w:t>s</w:t>
      </w:r>
      <w:r w:rsidRPr="008D41B5">
        <w:rPr>
          <w:rFonts w:eastAsia="宋体"/>
          <w:b/>
          <w:iCs/>
          <w:lang w:eastAsia="zh-CN"/>
        </w:rPr>
        <w:t xml:space="preserve"> based on the CBR measurement results</w:t>
      </w:r>
      <w:r w:rsidRPr="008D41B5">
        <w:rPr>
          <w:rFonts w:eastAsia="宋体" w:hint="eastAsia"/>
          <w:b/>
          <w:iCs/>
          <w:lang w:eastAsia="zh-CN"/>
        </w:rPr>
        <w:t xml:space="preserve"> reported by V-UEs.</w:t>
      </w:r>
    </w:p>
    <w:p w:rsidR="00136187" w:rsidRDefault="00136187" w:rsidP="00136187">
      <w:pPr>
        <w:jc w:val="both"/>
        <w:rPr>
          <w:rFonts w:eastAsia="宋体"/>
          <w:b/>
          <w:lang w:eastAsia="zh-CN"/>
        </w:rPr>
      </w:pPr>
      <w:r w:rsidRPr="00B67F00">
        <w:rPr>
          <w:rFonts w:eastAsia="宋体"/>
          <w:b/>
          <w:lang w:eastAsia="zh-CN"/>
        </w:rPr>
        <w:t>P</w:t>
      </w:r>
      <w:r w:rsidRPr="00B67F00">
        <w:rPr>
          <w:rFonts w:eastAsia="宋体" w:hint="eastAsia"/>
          <w:b/>
          <w:lang w:eastAsia="zh-CN"/>
        </w:rPr>
        <w:t>roposa</w:t>
      </w:r>
      <w:r w:rsidRPr="008D41B5">
        <w:rPr>
          <w:rFonts w:eastAsia="宋体" w:hint="eastAsia"/>
          <w:b/>
          <w:lang w:eastAsia="zh-CN"/>
        </w:rPr>
        <w:t>l 1</w:t>
      </w:r>
      <w:r w:rsidRPr="008D41B5">
        <w:rPr>
          <w:rFonts w:eastAsia="宋体" w:hint="eastAsia"/>
          <w:b/>
          <w:lang w:eastAsia="zh-CN"/>
        </w:rPr>
        <w:t>：</w:t>
      </w:r>
      <w:r w:rsidRPr="008D41B5">
        <w:rPr>
          <w:rFonts w:eastAsia="宋体" w:hint="eastAsia"/>
          <w:b/>
          <w:iCs/>
          <w:lang w:eastAsia="zh-CN"/>
        </w:rPr>
        <w:t xml:space="preserve">It is suggested </w:t>
      </w:r>
      <w:r>
        <w:rPr>
          <w:rFonts w:eastAsia="宋体" w:hint="eastAsia"/>
          <w:b/>
          <w:iCs/>
          <w:lang w:eastAsia="zh-CN"/>
        </w:rPr>
        <w:t>not to support</w:t>
      </w:r>
      <w:r w:rsidRPr="008D41B5">
        <w:rPr>
          <w:rFonts w:eastAsia="宋体" w:hint="eastAsia"/>
          <w:b/>
          <w:iCs/>
          <w:lang w:eastAsia="zh-CN"/>
        </w:rPr>
        <w:t xml:space="preserve"> L1 parameter adaptation for P-UEs</w:t>
      </w:r>
      <w:r>
        <w:rPr>
          <w:rFonts w:eastAsia="宋体" w:hint="eastAsia"/>
          <w:b/>
          <w:lang w:eastAsia="zh-CN"/>
        </w:rPr>
        <w:t>.</w:t>
      </w:r>
    </w:p>
    <w:p w:rsidR="00136187" w:rsidRPr="008D41B5" w:rsidRDefault="00136187" w:rsidP="00136187">
      <w:pPr>
        <w:jc w:val="both"/>
        <w:rPr>
          <w:rFonts w:eastAsia="宋体"/>
          <w:b/>
          <w:lang w:eastAsia="zh-CN"/>
        </w:rPr>
      </w:pPr>
      <w:r w:rsidRPr="008D41B5">
        <w:rPr>
          <w:rFonts w:eastAsia="宋体"/>
          <w:b/>
          <w:lang w:eastAsia="zh-CN"/>
        </w:rPr>
        <w:t>P</w:t>
      </w:r>
      <w:r w:rsidRPr="008D41B5">
        <w:rPr>
          <w:rFonts w:eastAsia="宋体" w:hint="eastAsia"/>
          <w:b/>
          <w:lang w:eastAsia="zh-CN"/>
        </w:rPr>
        <w:t xml:space="preserve">roposal 2: </w:t>
      </w:r>
      <w:r w:rsidRPr="008D41B5">
        <w:rPr>
          <w:rFonts w:eastAsia="宋体"/>
          <w:b/>
          <w:iCs/>
          <w:lang w:eastAsia="zh-CN"/>
        </w:rPr>
        <w:t>T</w:t>
      </w:r>
      <w:r w:rsidRPr="008D41B5">
        <w:rPr>
          <w:rFonts w:eastAsia="宋体" w:hint="eastAsia"/>
          <w:b/>
          <w:iCs/>
          <w:lang w:eastAsia="zh-CN"/>
        </w:rPr>
        <w:t xml:space="preserve">he P-UEs could use the legacy Tx parameters configured in </w:t>
      </w:r>
      <w:r w:rsidRPr="008D41B5">
        <w:rPr>
          <w:rFonts w:eastAsia="宋体" w:hint="eastAsia"/>
          <w:b/>
          <w:i/>
          <w:lang w:eastAsia="zh-CN"/>
        </w:rPr>
        <w:t>SL-PSSCH-TxParameters</w:t>
      </w:r>
      <w:r w:rsidRPr="008D41B5">
        <w:rPr>
          <w:rFonts w:eastAsia="宋体" w:hint="eastAsia"/>
          <w:b/>
          <w:lang w:eastAsia="zh-CN"/>
        </w:rPr>
        <w:t xml:space="preserve"> in SIB21 or RRC reconfiguration message or via pre-configuration.</w:t>
      </w:r>
    </w:p>
    <w:p w:rsidR="00BE7944" w:rsidRPr="00E805FC" w:rsidRDefault="00136187" w:rsidP="00BE7944">
      <w:pPr>
        <w:rPr>
          <w:rFonts w:eastAsia="宋体"/>
          <w:b/>
          <w:lang w:eastAsia="zh-CN"/>
        </w:rPr>
      </w:pPr>
      <w:r w:rsidRPr="00E805FC">
        <w:rPr>
          <w:rFonts w:eastAsia="宋体"/>
          <w:b/>
          <w:lang w:eastAsia="zh-CN"/>
        </w:rPr>
        <w:t>P</w:t>
      </w:r>
      <w:r w:rsidRPr="00E805FC">
        <w:rPr>
          <w:rFonts w:eastAsia="宋体" w:hint="eastAsia"/>
          <w:b/>
          <w:lang w:eastAsia="zh-CN"/>
        </w:rPr>
        <w:t xml:space="preserve">roposal </w:t>
      </w:r>
      <w:r>
        <w:rPr>
          <w:rFonts w:eastAsia="宋体" w:hint="eastAsia"/>
          <w:b/>
          <w:lang w:eastAsia="zh-CN"/>
        </w:rPr>
        <w:t>3</w:t>
      </w:r>
      <w:r w:rsidRPr="00E805FC">
        <w:rPr>
          <w:rFonts w:eastAsia="宋体" w:hint="eastAsia"/>
          <w:b/>
          <w:lang w:eastAsia="zh-CN"/>
        </w:rPr>
        <w:t xml:space="preserve">: </w:t>
      </w:r>
      <w:r>
        <w:rPr>
          <w:rFonts w:eastAsia="宋体" w:hint="eastAsia"/>
          <w:b/>
          <w:lang w:eastAsia="zh-CN"/>
        </w:rPr>
        <w:t xml:space="preserve">When </w:t>
      </w:r>
      <w:r w:rsidRPr="00E805FC">
        <w:rPr>
          <w:rFonts w:eastAsia="宋体" w:hint="eastAsia"/>
          <w:b/>
          <w:lang w:eastAsia="zh-CN"/>
        </w:rPr>
        <w:t>CBR measurement results are not available</w:t>
      </w:r>
      <w:r>
        <w:rPr>
          <w:rFonts w:eastAsia="宋体" w:hint="eastAsia"/>
          <w:b/>
          <w:lang w:eastAsia="zh-CN"/>
        </w:rPr>
        <w:t xml:space="preserve"> for exceptional pool,</w:t>
      </w:r>
      <w:r w:rsidRPr="00E805FC">
        <w:rPr>
          <w:rFonts w:eastAsia="宋体" w:hint="eastAsia"/>
          <w:b/>
          <w:lang w:eastAsia="zh-CN"/>
        </w:rPr>
        <w:t xml:space="preserve"> </w:t>
      </w:r>
      <w:r>
        <w:rPr>
          <w:rFonts w:eastAsia="宋体" w:hint="eastAsia"/>
          <w:b/>
          <w:lang w:eastAsia="zh-CN"/>
        </w:rPr>
        <w:t>UE is suggested to</w:t>
      </w:r>
      <w:r w:rsidRPr="00E805FC">
        <w:rPr>
          <w:rFonts w:eastAsia="宋体" w:hint="eastAsia"/>
          <w:b/>
          <w:lang w:eastAsia="zh-CN"/>
        </w:rPr>
        <w:t xml:space="preserve"> use legacy </w:t>
      </w:r>
      <w:r w:rsidRPr="00E805FC">
        <w:rPr>
          <w:rFonts w:eastAsia="宋体" w:hint="eastAsia"/>
          <w:b/>
          <w:iCs/>
          <w:lang w:eastAsia="zh-CN"/>
        </w:rPr>
        <w:t xml:space="preserve">Tx parameters configured in </w:t>
      </w:r>
      <w:r w:rsidRPr="00E805FC">
        <w:rPr>
          <w:rFonts w:eastAsia="宋体" w:hint="eastAsia"/>
          <w:b/>
          <w:i/>
          <w:lang w:eastAsia="zh-CN"/>
        </w:rPr>
        <w:t>SL-PSSCH-TxParameters</w:t>
      </w:r>
      <w:r w:rsidRPr="00E805FC">
        <w:rPr>
          <w:rFonts w:eastAsia="宋体" w:hint="eastAsia"/>
          <w:b/>
          <w:lang w:eastAsia="zh-CN"/>
        </w:rPr>
        <w:t xml:space="preserve"> in SIB21 or RRC reconfiguration message when using exceptional pool.</w:t>
      </w:r>
    </w:p>
    <w:p w:rsidR="0088485F" w:rsidRDefault="00AF2C35" w:rsidP="0063158C">
      <w:pPr>
        <w:spacing w:before="156"/>
        <w:rPr>
          <w:rFonts w:eastAsia="宋体"/>
          <w:b/>
        </w:rPr>
      </w:pPr>
      <w:r w:rsidRPr="00AF2C35">
        <w:rPr>
          <w:rFonts w:eastAsia="宋体"/>
          <w:b/>
          <w:lang w:eastAsia="zh-CN"/>
        </w:rPr>
        <w:t>Observation 2: It is beneficial for the eNB to be aware of the utilization status of the resource pool for IDLE UE, e.g. the eNB could adjust the size of the resource pool based on the CBR measurement results.</w:t>
      </w:r>
    </w:p>
    <w:p w:rsidR="0088485F" w:rsidRDefault="00AF2C35" w:rsidP="0063158C">
      <w:pPr>
        <w:spacing w:before="156"/>
        <w:rPr>
          <w:rFonts w:eastAsia="宋体"/>
          <w:b/>
        </w:rPr>
      </w:pPr>
      <w:r w:rsidRPr="00AF2C35">
        <w:rPr>
          <w:rFonts w:eastAsia="宋体"/>
          <w:b/>
          <w:lang w:eastAsia="zh-CN"/>
        </w:rPr>
        <w:lastRenderedPageBreak/>
        <w:t>Proposal 4: The eNB could configure RRC_CONNECTED UE to perform CBR measurement on the resource pool used by RRC_IDLE UE and report CBR measurement results to the eNB.</w:t>
      </w:r>
    </w:p>
    <w:p w:rsidR="00480633" w:rsidRPr="003B311F" w:rsidRDefault="00480633" w:rsidP="003B311F">
      <w:pPr>
        <w:pStyle w:val="10"/>
        <w:numPr>
          <w:ilvl w:val="0"/>
          <w:numId w:val="14"/>
        </w:numPr>
        <w:ind w:left="0"/>
        <w:jc w:val="both"/>
        <w:rPr>
          <w:rFonts w:eastAsia="宋体"/>
          <w:lang w:eastAsia="zh-CN"/>
        </w:rPr>
      </w:pPr>
      <w:r w:rsidRPr="003B311F">
        <w:rPr>
          <w:rFonts w:eastAsia="宋体"/>
          <w:lang w:eastAsia="zh-CN"/>
        </w:rPr>
        <w:t>Reference</w:t>
      </w:r>
    </w:p>
    <w:bookmarkEnd w:id="1"/>
    <w:bookmarkEnd w:id="2"/>
    <w:p w:rsidR="00480633" w:rsidRDefault="00480633" w:rsidP="004D6953">
      <w:pPr>
        <w:jc w:val="both"/>
        <w:rPr>
          <w:rFonts w:eastAsia="宋体"/>
          <w:lang w:eastAsia="zh-CN"/>
        </w:rPr>
      </w:pPr>
      <w:r w:rsidRPr="009C0357">
        <w:rPr>
          <w:rFonts w:eastAsia="宋体"/>
          <w:lang w:eastAsia="zh-CN"/>
        </w:rPr>
        <w:t>[1]</w:t>
      </w:r>
      <w:r w:rsidRPr="009C0357">
        <w:rPr>
          <w:lang w:eastAsia="zh-CN"/>
        </w:rPr>
        <w:t xml:space="preserve"> </w:t>
      </w:r>
      <w:r>
        <w:rPr>
          <w:rFonts w:eastAsia="宋体"/>
          <w:lang w:eastAsia="zh-CN"/>
        </w:rPr>
        <w:t>RAN2#9</w:t>
      </w:r>
      <w:r w:rsidR="00F96AA4">
        <w:rPr>
          <w:rFonts w:eastAsia="宋体" w:hint="eastAsia"/>
          <w:lang w:eastAsia="zh-CN"/>
        </w:rPr>
        <w:t>7</w:t>
      </w:r>
      <w:r>
        <w:rPr>
          <w:rFonts w:eastAsia="宋体"/>
          <w:lang w:eastAsia="zh-CN"/>
        </w:rPr>
        <w:t xml:space="preserve"> meeting</w:t>
      </w:r>
      <w:r w:rsidRPr="009C0357" w:rsidDel="00901770">
        <w:rPr>
          <w:rFonts w:eastAsia="宋体"/>
          <w:lang w:eastAsia="zh-CN"/>
        </w:rPr>
        <w:t xml:space="preserve"> </w:t>
      </w:r>
      <w:r>
        <w:rPr>
          <w:rFonts w:eastAsia="宋体"/>
          <w:lang w:eastAsia="zh-CN"/>
        </w:rPr>
        <w:t>report</w:t>
      </w:r>
    </w:p>
    <w:p w:rsidR="00BE7944" w:rsidRPr="00030222" w:rsidRDefault="00BE7944" w:rsidP="004D6953">
      <w:pPr>
        <w:jc w:val="both"/>
        <w:rPr>
          <w:rFonts w:eastAsia="宋体"/>
          <w:lang w:eastAsia="zh-CN"/>
        </w:rPr>
      </w:pPr>
      <w:r w:rsidRPr="009C0357">
        <w:rPr>
          <w:rFonts w:eastAsia="宋体"/>
          <w:lang w:eastAsia="zh-CN"/>
        </w:rPr>
        <w:t>[</w:t>
      </w:r>
      <w:r>
        <w:rPr>
          <w:rFonts w:eastAsia="宋体" w:hint="eastAsia"/>
          <w:lang w:eastAsia="zh-CN"/>
        </w:rPr>
        <w:t>2</w:t>
      </w:r>
      <w:r w:rsidRPr="009C0357">
        <w:rPr>
          <w:rFonts w:eastAsia="宋体"/>
          <w:lang w:eastAsia="zh-CN"/>
        </w:rPr>
        <w:t>]</w:t>
      </w:r>
      <w:r w:rsidRPr="009C0357">
        <w:rPr>
          <w:lang w:eastAsia="zh-CN"/>
        </w:rPr>
        <w:t xml:space="preserve"> </w:t>
      </w:r>
      <w:r>
        <w:rPr>
          <w:rFonts w:eastAsia="宋体" w:hint="eastAsia"/>
          <w:iCs/>
          <w:lang w:eastAsia="zh-CN"/>
        </w:rPr>
        <w:t>CR on TS 36.331</w:t>
      </w:r>
    </w:p>
    <w:sectPr w:rsidR="00BE7944" w:rsidRPr="00030222" w:rsidSect="00F93B21">
      <w:footerReference w:type="default" r:id="rId7"/>
      <w:footnotePr>
        <w:numRestart w:val="eachSect"/>
      </w:footnotePr>
      <w:pgSz w:w="11907" w:h="16840" w:code="9"/>
      <w:pgMar w:top="1416" w:right="1133" w:bottom="1133" w:left="1133" w:header="850" w:footer="340" w:gutter="0"/>
      <w:cols w:space="720"/>
      <w:formProt w:val="0"/>
      <w:rtlGutter/>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A3E81" w:rsidRDefault="00FA3E81">
      <w:r>
        <w:separator/>
      </w:r>
    </w:p>
  </w:endnote>
  <w:endnote w:type="continuationSeparator" w:id="0">
    <w:p w:rsidR="00FA3E81" w:rsidRDefault="00FA3E81">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SimSun">
    <w:altName w:val="Times New Roman"/>
    <w:panose1 w:val="00000000000000000000"/>
    <w:charset w:val="00"/>
    <w:family w:val="roman"/>
    <w:notTrueType/>
    <w:pitch w:val="default"/>
    <w:sig w:usb0="00000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楷体_GB2312">
    <w:altName w:val="Arial Unicode MS"/>
    <w:charset w:val="86"/>
    <w:family w:val="modern"/>
    <w:pitch w:val="fixed"/>
    <w:sig w:usb0="00000000" w:usb1="080E0000" w:usb2="00000010"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80633" w:rsidRDefault="00480633">
    <w:pPr>
      <w:pStyle w:val="aa"/>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A3E81" w:rsidRDefault="00FA3E81">
      <w:r>
        <w:separator/>
      </w:r>
    </w:p>
  </w:footnote>
  <w:footnote w:type="continuationSeparator" w:id="0">
    <w:p w:rsidR="00FA3E81" w:rsidRDefault="00FA3E8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1"/>
    <w:multiLevelType w:val="singleLevel"/>
    <w:tmpl w:val="B2FC255C"/>
    <w:lvl w:ilvl="0">
      <w:start w:val="1"/>
      <w:numFmt w:val="bullet"/>
      <w:lvlText w:val=""/>
      <w:lvlJc w:val="left"/>
      <w:pPr>
        <w:tabs>
          <w:tab w:val="num" w:pos="1620"/>
        </w:tabs>
        <w:ind w:left="1620" w:hanging="360"/>
      </w:pPr>
      <w:rPr>
        <w:rFonts w:ascii="Wingdings" w:hAnsi="Wingdings" w:hint="default"/>
      </w:rPr>
    </w:lvl>
  </w:abstractNum>
  <w:abstractNum w:abstractNumId="1">
    <w:nsid w:val="FFFFFF88"/>
    <w:multiLevelType w:val="singleLevel"/>
    <w:tmpl w:val="91F61522"/>
    <w:lvl w:ilvl="0">
      <w:start w:val="1"/>
      <w:numFmt w:val="decimal"/>
      <w:lvlText w:val="%1."/>
      <w:lvlJc w:val="left"/>
      <w:pPr>
        <w:tabs>
          <w:tab w:val="num" w:pos="360"/>
        </w:tabs>
        <w:ind w:left="360" w:hanging="360"/>
      </w:pPr>
      <w:rPr>
        <w:rFonts w:cs="Times New Roman"/>
      </w:rPr>
    </w:lvl>
  </w:abstractNum>
  <w:abstractNum w:abstractNumId="2">
    <w:nsid w:val="FFFFFF89"/>
    <w:multiLevelType w:val="singleLevel"/>
    <w:tmpl w:val="9398B814"/>
    <w:lvl w:ilvl="0">
      <w:start w:val="1"/>
      <w:numFmt w:val="bullet"/>
      <w:lvlText w:val=""/>
      <w:lvlJc w:val="left"/>
      <w:pPr>
        <w:tabs>
          <w:tab w:val="num" w:pos="360"/>
        </w:tabs>
        <w:ind w:left="360" w:hanging="360"/>
      </w:pPr>
      <w:rPr>
        <w:rFonts w:ascii="Wingdings" w:hAnsi="Wingdings" w:hint="default"/>
      </w:rPr>
    </w:lvl>
  </w:abstractNum>
  <w:abstractNum w:abstractNumId="3">
    <w:nsid w:val="08C81311"/>
    <w:multiLevelType w:val="multilevel"/>
    <w:tmpl w:val="9DCE5D62"/>
    <w:styleLink w:val="2"/>
    <w:lvl w:ilvl="0">
      <w:start w:val="1"/>
      <w:numFmt w:val="decimal"/>
      <w:lvlText w:val="%1)"/>
      <w:lvlJc w:val="left"/>
      <w:pPr>
        <w:tabs>
          <w:tab w:val="num" w:pos="1124"/>
        </w:tabs>
        <w:ind w:left="1124" w:hanging="420"/>
      </w:pPr>
      <w:rPr>
        <w:rFonts w:eastAsia="Times New Roman" w:cs="Times New Roman"/>
      </w:rPr>
    </w:lvl>
    <w:lvl w:ilvl="1">
      <w:start w:val="1"/>
      <w:numFmt w:val="lowerLetter"/>
      <w:lvlText w:val="%2)"/>
      <w:lvlJc w:val="left"/>
      <w:pPr>
        <w:tabs>
          <w:tab w:val="num" w:pos="840"/>
        </w:tabs>
        <w:ind w:left="840" w:hanging="420"/>
      </w:pPr>
      <w:rPr>
        <w:rFonts w:cs="Times New Roman"/>
      </w:rPr>
    </w:lvl>
    <w:lvl w:ilvl="2">
      <w:start w:val="1"/>
      <w:numFmt w:val="lowerRoman"/>
      <w:lvlText w:val="%3."/>
      <w:lvlJc w:val="right"/>
      <w:pPr>
        <w:tabs>
          <w:tab w:val="num" w:pos="1260"/>
        </w:tabs>
        <w:ind w:left="1260" w:hanging="420"/>
      </w:pPr>
      <w:rPr>
        <w:rFonts w:cs="Times New Roman"/>
      </w:rPr>
    </w:lvl>
    <w:lvl w:ilvl="3">
      <w:start w:val="1"/>
      <w:numFmt w:val="decimal"/>
      <w:lvlText w:val="%4."/>
      <w:lvlJc w:val="left"/>
      <w:pPr>
        <w:tabs>
          <w:tab w:val="num" w:pos="1680"/>
        </w:tabs>
        <w:ind w:left="1680" w:hanging="420"/>
      </w:pPr>
      <w:rPr>
        <w:rFonts w:cs="Times New Roman"/>
      </w:rPr>
    </w:lvl>
    <w:lvl w:ilvl="4">
      <w:start w:val="1"/>
      <w:numFmt w:val="lowerLetter"/>
      <w:lvlText w:val="%5)"/>
      <w:lvlJc w:val="left"/>
      <w:pPr>
        <w:tabs>
          <w:tab w:val="num" w:pos="2100"/>
        </w:tabs>
        <w:ind w:left="2100" w:hanging="420"/>
      </w:pPr>
      <w:rPr>
        <w:rFonts w:cs="Times New Roman"/>
      </w:rPr>
    </w:lvl>
    <w:lvl w:ilvl="5">
      <w:start w:val="1"/>
      <w:numFmt w:val="lowerRoman"/>
      <w:lvlText w:val="%6."/>
      <w:lvlJc w:val="right"/>
      <w:pPr>
        <w:tabs>
          <w:tab w:val="num" w:pos="2520"/>
        </w:tabs>
        <w:ind w:left="2520" w:hanging="420"/>
      </w:pPr>
      <w:rPr>
        <w:rFonts w:cs="Times New Roman"/>
      </w:rPr>
    </w:lvl>
    <w:lvl w:ilvl="6">
      <w:start w:val="1"/>
      <w:numFmt w:val="decimal"/>
      <w:lvlText w:val="%7."/>
      <w:lvlJc w:val="left"/>
      <w:pPr>
        <w:tabs>
          <w:tab w:val="num" w:pos="2940"/>
        </w:tabs>
        <w:ind w:left="2940" w:hanging="420"/>
      </w:pPr>
      <w:rPr>
        <w:rFonts w:cs="Times New Roman"/>
      </w:rPr>
    </w:lvl>
    <w:lvl w:ilvl="7">
      <w:start w:val="1"/>
      <w:numFmt w:val="lowerLetter"/>
      <w:lvlText w:val="%8)"/>
      <w:lvlJc w:val="left"/>
      <w:pPr>
        <w:tabs>
          <w:tab w:val="num" w:pos="3360"/>
        </w:tabs>
        <w:ind w:left="3360" w:hanging="420"/>
      </w:pPr>
      <w:rPr>
        <w:rFonts w:cs="Times New Roman"/>
      </w:rPr>
    </w:lvl>
    <w:lvl w:ilvl="8">
      <w:start w:val="1"/>
      <w:numFmt w:val="lowerRoman"/>
      <w:lvlText w:val="%9."/>
      <w:lvlJc w:val="right"/>
      <w:pPr>
        <w:tabs>
          <w:tab w:val="num" w:pos="3780"/>
        </w:tabs>
        <w:ind w:left="3780" w:hanging="420"/>
      </w:pPr>
      <w:rPr>
        <w:rFonts w:cs="Times New Roman"/>
      </w:rPr>
    </w:lvl>
  </w:abstractNum>
  <w:abstractNum w:abstractNumId="4">
    <w:nsid w:val="0B660972"/>
    <w:multiLevelType w:val="multilevel"/>
    <w:tmpl w:val="0A78FB0C"/>
    <w:lvl w:ilvl="0">
      <w:start w:val="1"/>
      <w:numFmt w:val="decimal"/>
      <w:lvlText w:val="%1)"/>
      <w:lvlJc w:val="left"/>
      <w:pPr>
        <w:ind w:left="360" w:hanging="360"/>
      </w:pPr>
      <w:rPr>
        <w:rFonts w:cs="Times New Roman" w:hint="default"/>
      </w:rPr>
    </w:lvl>
    <w:lvl w:ilvl="1">
      <w:start w:val="1"/>
      <w:numFmt w:val="lowerLetter"/>
      <w:lvlText w:val="%2)"/>
      <w:lvlJc w:val="left"/>
      <w:pPr>
        <w:ind w:left="720" w:hanging="360"/>
      </w:pPr>
      <w:rPr>
        <w:rFonts w:ascii="Times New Roman" w:hAnsi="Times New Roman" w:cs="Times New Roman"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5">
    <w:nsid w:val="0BDD5F2B"/>
    <w:multiLevelType w:val="multilevel"/>
    <w:tmpl w:val="D2B2A182"/>
    <w:lvl w:ilvl="0">
      <w:start w:val="1"/>
      <w:numFmt w:val="decimal"/>
      <w:suff w:val="nothing"/>
      <w:lvlText w:val="%1  "/>
      <w:lvlJc w:val="left"/>
      <w:pPr>
        <w:ind w:left="993"/>
      </w:pPr>
      <w:rPr>
        <w:rFonts w:ascii="Arial" w:eastAsia="Times New Roman" w:hAnsi="Arial" w:cs="Times New Roman" w:hint="default"/>
        <w:b w:val="0"/>
        <w:i w:val="0"/>
        <w:sz w:val="36"/>
        <w:szCs w:val="36"/>
      </w:rPr>
    </w:lvl>
    <w:lvl w:ilvl="1">
      <w:start w:val="1"/>
      <w:numFmt w:val="decimal"/>
      <w:suff w:val="nothing"/>
      <w:lvlText w:val="%1.%2  "/>
      <w:lvlJc w:val="left"/>
      <w:rPr>
        <w:rFonts w:ascii="Times New Roman"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rPr>
    </w:lvl>
    <w:lvl w:ilvl="2">
      <w:start w:val="1"/>
      <w:numFmt w:val="decimal"/>
      <w:suff w:val="nothing"/>
      <w:lvlText w:val="%1.%2.%3  "/>
      <w:lvlJc w:val="left"/>
      <w:pPr>
        <w:ind w:left="2978"/>
      </w:pPr>
      <w:rPr>
        <w:rFonts w:ascii="Arial" w:hAnsi="Arial" w:cs="Times New Roman" w:hint="default"/>
        <w:b w:val="0"/>
        <w:i w:val="0"/>
        <w:sz w:val="21"/>
        <w:szCs w:val="21"/>
      </w:rPr>
    </w:lvl>
    <w:lvl w:ilvl="3">
      <w:start w:val="1"/>
      <w:numFmt w:val="decimal"/>
      <w:suff w:val="nothing"/>
      <w:lvlText w:val="%1.%2.%3.%4  "/>
      <w:lvlJc w:val="left"/>
      <w:pPr>
        <w:ind w:left="284"/>
      </w:pPr>
      <w:rPr>
        <w:rFonts w:ascii="Times New Roman" w:hAnsi="Times New Roman" w:cs="Times New Roman" w:hint="eastAsia"/>
        <w:b w:val="0"/>
        <w:bCs w:val="0"/>
        <w:i w:val="0"/>
        <w:iCs w:val="0"/>
        <w:caps w:val="0"/>
        <w:smallCaps w:val="0"/>
        <w:strike w:val="0"/>
        <w:dstrike w:val="0"/>
        <w:outline w:val="0"/>
        <w:shadow w:val="0"/>
        <w:emboss w:val="0"/>
        <w:imprint w:val="0"/>
        <w:vanish w:val="0"/>
        <w:spacing w:val="0"/>
        <w:kern w:val="0"/>
        <w:position w:val="0"/>
        <w:u w:val="none"/>
        <w:vertAlign w:val="baseline"/>
      </w:rPr>
    </w:lvl>
    <w:lvl w:ilvl="4">
      <w:start w:val="1"/>
      <w:numFmt w:val="decimal"/>
      <w:lvlText w:val="%5."/>
      <w:lvlJc w:val="left"/>
      <w:pPr>
        <w:tabs>
          <w:tab w:val="num" w:pos="1418"/>
        </w:tabs>
        <w:ind w:left="1418" w:hanging="312"/>
      </w:pPr>
      <w:rPr>
        <w:rFonts w:ascii="Arial" w:hAnsi="Arial" w:cs="Times New Roman" w:hint="default"/>
        <w:b w:val="0"/>
        <w:i w:val="0"/>
        <w:sz w:val="21"/>
        <w:szCs w:val="21"/>
      </w:rPr>
    </w:lvl>
    <w:lvl w:ilvl="5">
      <w:start w:val="1"/>
      <w:numFmt w:val="lowerLetter"/>
      <w:lvlText w:val="%6)"/>
      <w:lvlJc w:val="left"/>
      <w:pPr>
        <w:tabs>
          <w:tab w:val="num" w:pos="1418"/>
        </w:tabs>
        <w:ind w:left="1418" w:hanging="312"/>
      </w:pPr>
      <w:rPr>
        <w:rFonts w:ascii="Times New Roman" w:eastAsia="Times New Roman" w:hAnsi="Times New Roman" w:cs="Times New Roman"/>
        <w:b w:val="0"/>
        <w:i w:val="0"/>
        <w:sz w:val="21"/>
        <w:szCs w:val="21"/>
      </w:rPr>
    </w:lvl>
    <w:lvl w:ilvl="6">
      <w:start w:val="1"/>
      <w:numFmt w:val="lowerLetter"/>
      <w:lvlText w:val="%7."/>
      <w:lvlJc w:val="left"/>
      <w:pPr>
        <w:tabs>
          <w:tab w:val="num" w:pos="1418"/>
        </w:tabs>
        <w:ind w:left="1418" w:hanging="312"/>
      </w:pPr>
      <w:rPr>
        <w:rFonts w:ascii="Arial" w:hAnsi="Arial" w:cs="Times New Roman" w:hint="default"/>
        <w:b w:val="0"/>
        <w:i w:val="0"/>
        <w:sz w:val="21"/>
        <w:szCs w:val="21"/>
      </w:rPr>
    </w:lvl>
    <w:lvl w:ilvl="7">
      <w:start w:val="1"/>
      <w:numFmt w:val="decimal"/>
      <w:lvlRestart w:val="0"/>
      <w:suff w:val="space"/>
      <w:lvlText w:val="Figure %8"/>
      <w:lvlJc w:val="center"/>
      <w:pPr>
        <w:ind w:left="284"/>
      </w:pPr>
      <w:rPr>
        <w:rFonts w:ascii="Arial" w:eastAsia="Times New Roman" w:hAnsi="Arial" w:cs="Times New Roman" w:hint="default"/>
        <w:b w:val="0"/>
        <w:i w:val="0"/>
        <w:sz w:val="18"/>
        <w:szCs w:val="18"/>
      </w:rPr>
    </w:lvl>
    <w:lvl w:ilvl="8">
      <w:start w:val="1"/>
      <w:numFmt w:val="decimal"/>
      <w:lvlRestart w:val="0"/>
      <w:suff w:val="space"/>
      <w:lvlText w:val="表%9"/>
      <w:lvlJc w:val="center"/>
      <w:pPr>
        <w:ind w:left="284"/>
      </w:pPr>
      <w:rPr>
        <w:rFonts w:ascii="Arial" w:eastAsia="Times New Roman" w:hAnsi="Arial" w:cs="Times New Roman" w:hint="default"/>
        <w:b w:val="0"/>
        <w:i w:val="0"/>
        <w:sz w:val="18"/>
        <w:szCs w:val="18"/>
      </w:rPr>
    </w:lvl>
  </w:abstractNum>
  <w:abstractNum w:abstractNumId="6">
    <w:nsid w:val="0D367570"/>
    <w:multiLevelType w:val="multilevel"/>
    <w:tmpl w:val="7BB68D50"/>
    <w:lvl w:ilvl="0">
      <w:start w:val="1"/>
      <w:numFmt w:val="decimal"/>
      <w:pStyle w:val="4"/>
      <w:lvlText w:val="%1"/>
      <w:lvlJc w:val="left"/>
      <w:pPr>
        <w:tabs>
          <w:tab w:val="num" w:pos="425"/>
        </w:tabs>
        <w:ind w:left="425" w:hanging="425"/>
      </w:pPr>
      <w:rPr>
        <w:rFonts w:cs="Times New Roman" w:hint="eastAsia"/>
      </w:rPr>
    </w:lvl>
    <w:lvl w:ilvl="1">
      <w:start w:val="1"/>
      <w:numFmt w:val="decimal"/>
      <w:lvlText w:val="%1.%2"/>
      <w:lvlJc w:val="left"/>
      <w:pPr>
        <w:tabs>
          <w:tab w:val="num" w:pos="1145"/>
        </w:tabs>
        <w:ind w:left="992" w:hanging="567"/>
      </w:pPr>
      <w:rPr>
        <w:rFonts w:cs="Times New Roman" w:hint="eastAsia"/>
      </w:rPr>
    </w:lvl>
    <w:lvl w:ilvl="2">
      <w:start w:val="1"/>
      <w:numFmt w:val="decimal"/>
      <w:lvlText w:val="%1.%2.%3"/>
      <w:lvlJc w:val="left"/>
      <w:pPr>
        <w:tabs>
          <w:tab w:val="num" w:pos="1931"/>
        </w:tabs>
        <w:ind w:left="1418" w:hanging="567"/>
      </w:pPr>
      <w:rPr>
        <w:rFonts w:cs="Times New Roman" w:hint="eastAsia"/>
      </w:rPr>
    </w:lvl>
    <w:lvl w:ilvl="3">
      <w:start w:val="1"/>
      <w:numFmt w:val="decimal"/>
      <w:lvlText w:val="%3.%1.%2.%4"/>
      <w:lvlJc w:val="left"/>
      <w:pPr>
        <w:tabs>
          <w:tab w:val="num" w:pos="2716"/>
        </w:tabs>
        <w:ind w:left="1984" w:hanging="708"/>
      </w:pPr>
      <w:rPr>
        <w:rFonts w:cs="Times New Roman" w:hint="eastAsia"/>
      </w:rPr>
    </w:lvl>
    <w:lvl w:ilvl="4">
      <w:start w:val="1"/>
      <w:numFmt w:val="decimal"/>
      <w:lvlText w:val="%1.%2.%3.%4.%5"/>
      <w:lvlJc w:val="left"/>
      <w:pPr>
        <w:tabs>
          <w:tab w:val="num" w:pos="3501"/>
        </w:tabs>
        <w:ind w:left="2551" w:hanging="850"/>
      </w:pPr>
      <w:rPr>
        <w:rFonts w:cs="Times New Roman" w:hint="eastAsia"/>
      </w:rPr>
    </w:lvl>
    <w:lvl w:ilvl="5">
      <w:start w:val="1"/>
      <w:numFmt w:val="decimal"/>
      <w:lvlText w:val="%1.%2.%3.%4.%5.%6"/>
      <w:lvlJc w:val="left"/>
      <w:pPr>
        <w:tabs>
          <w:tab w:val="num" w:pos="4286"/>
        </w:tabs>
        <w:ind w:left="3260" w:hanging="1134"/>
      </w:pPr>
      <w:rPr>
        <w:rFonts w:cs="Times New Roman" w:hint="eastAsia"/>
      </w:rPr>
    </w:lvl>
    <w:lvl w:ilvl="6">
      <w:start w:val="1"/>
      <w:numFmt w:val="decimal"/>
      <w:lvlText w:val="%1.%2.%3.%4.%5.%6.%7"/>
      <w:lvlJc w:val="left"/>
      <w:pPr>
        <w:tabs>
          <w:tab w:val="num" w:pos="5071"/>
        </w:tabs>
        <w:ind w:left="3827" w:hanging="1276"/>
      </w:pPr>
      <w:rPr>
        <w:rFonts w:cs="Times New Roman" w:hint="eastAsia"/>
      </w:rPr>
    </w:lvl>
    <w:lvl w:ilvl="7">
      <w:start w:val="1"/>
      <w:numFmt w:val="decimal"/>
      <w:lvlText w:val="%1.%2.%3.%4.%5.%6.%7.%8"/>
      <w:lvlJc w:val="left"/>
      <w:pPr>
        <w:tabs>
          <w:tab w:val="num" w:pos="5856"/>
        </w:tabs>
        <w:ind w:left="4394" w:hanging="1418"/>
      </w:pPr>
      <w:rPr>
        <w:rFonts w:cs="Times New Roman" w:hint="eastAsia"/>
      </w:rPr>
    </w:lvl>
    <w:lvl w:ilvl="8">
      <w:start w:val="1"/>
      <w:numFmt w:val="decimal"/>
      <w:lvlText w:val="%1.%2.%3.%4.%5.%6.%7.%8.%9"/>
      <w:lvlJc w:val="left"/>
      <w:pPr>
        <w:tabs>
          <w:tab w:val="num" w:pos="6642"/>
        </w:tabs>
        <w:ind w:left="5102" w:hanging="1700"/>
      </w:pPr>
      <w:rPr>
        <w:rFonts w:cs="Times New Roman" w:hint="eastAsia"/>
      </w:rPr>
    </w:lvl>
  </w:abstractNum>
  <w:abstractNum w:abstractNumId="7">
    <w:nsid w:val="126D0C5D"/>
    <w:multiLevelType w:val="hybridMultilevel"/>
    <w:tmpl w:val="00562934"/>
    <w:lvl w:ilvl="0" w:tplc="879E1806">
      <w:start w:val="1"/>
      <w:numFmt w:val="bullet"/>
      <w:pStyle w:val="40"/>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8">
    <w:nsid w:val="1C301CBD"/>
    <w:multiLevelType w:val="hybridMultilevel"/>
    <w:tmpl w:val="9D5C475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1CC85753"/>
    <w:multiLevelType w:val="hybridMultilevel"/>
    <w:tmpl w:val="BB181062"/>
    <w:lvl w:ilvl="0" w:tplc="A7D8A43A">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0">
    <w:nsid w:val="1FB10ED3"/>
    <w:multiLevelType w:val="hybridMultilevel"/>
    <w:tmpl w:val="D2BC12E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29B42785"/>
    <w:multiLevelType w:val="hybridMultilevel"/>
    <w:tmpl w:val="F644252C"/>
    <w:lvl w:ilvl="0" w:tplc="024801B6">
      <w:start w:val="1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29F01535"/>
    <w:multiLevelType w:val="hybridMultilevel"/>
    <w:tmpl w:val="7518B400"/>
    <w:lvl w:ilvl="0" w:tplc="AA0ACEBC">
      <w:start w:val="129"/>
      <w:numFmt w:val="bullet"/>
      <w:lvlText w:val="-"/>
      <w:lvlJc w:val="left"/>
      <w:pPr>
        <w:ind w:left="720" w:hanging="360"/>
      </w:pPr>
      <w:rPr>
        <w:rFonts w:ascii="Calibri" w:eastAsia="Times New Roman" w:hAnsi="Calibri" w:hint="default"/>
      </w:rPr>
    </w:lvl>
    <w:lvl w:ilvl="1" w:tplc="A27CD85A" w:tentative="1">
      <w:start w:val="1"/>
      <w:numFmt w:val="bullet"/>
      <w:lvlText w:val="o"/>
      <w:lvlJc w:val="left"/>
      <w:pPr>
        <w:ind w:left="1440" w:hanging="360"/>
      </w:pPr>
      <w:rPr>
        <w:rFonts w:ascii="Courier New" w:hAnsi="Courier New" w:hint="default"/>
      </w:rPr>
    </w:lvl>
    <w:lvl w:ilvl="2" w:tplc="97C6FF3C" w:tentative="1">
      <w:start w:val="1"/>
      <w:numFmt w:val="bullet"/>
      <w:lvlText w:val=""/>
      <w:lvlJc w:val="left"/>
      <w:pPr>
        <w:ind w:left="2160" w:hanging="360"/>
      </w:pPr>
      <w:rPr>
        <w:rFonts w:ascii="Wingdings" w:hAnsi="Wingdings" w:hint="default"/>
      </w:rPr>
    </w:lvl>
    <w:lvl w:ilvl="3" w:tplc="341EE074" w:tentative="1">
      <w:start w:val="1"/>
      <w:numFmt w:val="bullet"/>
      <w:lvlText w:val=""/>
      <w:lvlJc w:val="left"/>
      <w:pPr>
        <w:ind w:left="2880" w:hanging="360"/>
      </w:pPr>
      <w:rPr>
        <w:rFonts w:ascii="Symbol" w:hAnsi="Symbol" w:hint="default"/>
      </w:rPr>
    </w:lvl>
    <w:lvl w:ilvl="4" w:tplc="6F86E8AE" w:tentative="1">
      <w:start w:val="1"/>
      <w:numFmt w:val="bullet"/>
      <w:lvlText w:val="o"/>
      <w:lvlJc w:val="left"/>
      <w:pPr>
        <w:ind w:left="3600" w:hanging="360"/>
      </w:pPr>
      <w:rPr>
        <w:rFonts w:ascii="Courier New" w:hAnsi="Courier New" w:hint="default"/>
      </w:rPr>
    </w:lvl>
    <w:lvl w:ilvl="5" w:tplc="E266F308" w:tentative="1">
      <w:start w:val="1"/>
      <w:numFmt w:val="bullet"/>
      <w:lvlText w:val=""/>
      <w:lvlJc w:val="left"/>
      <w:pPr>
        <w:ind w:left="4320" w:hanging="360"/>
      </w:pPr>
      <w:rPr>
        <w:rFonts w:ascii="Wingdings" w:hAnsi="Wingdings" w:hint="default"/>
      </w:rPr>
    </w:lvl>
    <w:lvl w:ilvl="6" w:tplc="2B9C8124" w:tentative="1">
      <w:start w:val="1"/>
      <w:numFmt w:val="bullet"/>
      <w:lvlText w:val=""/>
      <w:lvlJc w:val="left"/>
      <w:pPr>
        <w:ind w:left="5040" w:hanging="360"/>
      </w:pPr>
      <w:rPr>
        <w:rFonts w:ascii="Symbol" w:hAnsi="Symbol" w:hint="default"/>
      </w:rPr>
    </w:lvl>
    <w:lvl w:ilvl="7" w:tplc="E716DBA4" w:tentative="1">
      <w:start w:val="1"/>
      <w:numFmt w:val="bullet"/>
      <w:lvlText w:val="o"/>
      <w:lvlJc w:val="left"/>
      <w:pPr>
        <w:ind w:left="5760" w:hanging="360"/>
      </w:pPr>
      <w:rPr>
        <w:rFonts w:ascii="Courier New" w:hAnsi="Courier New" w:hint="default"/>
      </w:rPr>
    </w:lvl>
    <w:lvl w:ilvl="8" w:tplc="CD663D7C" w:tentative="1">
      <w:start w:val="1"/>
      <w:numFmt w:val="bullet"/>
      <w:lvlText w:val=""/>
      <w:lvlJc w:val="left"/>
      <w:pPr>
        <w:ind w:left="6480" w:hanging="360"/>
      </w:pPr>
      <w:rPr>
        <w:rFonts w:ascii="Wingdings" w:hAnsi="Wingdings" w:hint="default"/>
      </w:rPr>
    </w:lvl>
  </w:abstractNum>
  <w:abstractNum w:abstractNumId="13">
    <w:nsid w:val="2F8A6D35"/>
    <w:multiLevelType w:val="hybridMultilevel"/>
    <w:tmpl w:val="CE5299F6"/>
    <w:lvl w:ilvl="0" w:tplc="310CE62C">
      <w:start w:val="1"/>
      <w:numFmt w:val="bullet"/>
      <w:lvlText w:val=""/>
      <w:lvlJc w:val="left"/>
      <w:pPr>
        <w:tabs>
          <w:tab w:val="num" w:pos="720"/>
        </w:tabs>
        <w:ind w:left="720" w:hanging="360"/>
      </w:pPr>
      <w:rPr>
        <w:rFonts w:ascii="Wingdings" w:hAnsi="Wingdings" w:hint="default"/>
      </w:rPr>
    </w:lvl>
    <w:lvl w:ilvl="1" w:tplc="E8EAED30" w:tentative="1">
      <w:start w:val="1"/>
      <w:numFmt w:val="bullet"/>
      <w:lvlText w:val=""/>
      <w:lvlJc w:val="left"/>
      <w:pPr>
        <w:tabs>
          <w:tab w:val="num" w:pos="1440"/>
        </w:tabs>
        <w:ind w:left="1440" w:hanging="360"/>
      </w:pPr>
      <w:rPr>
        <w:rFonts w:ascii="Wingdings" w:hAnsi="Wingdings" w:hint="default"/>
      </w:rPr>
    </w:lvl>
    <w:lvl w:ilvl="2" w:tplc="F9BC46B8" w:tentative="1">
      <w:start w:val="1"/>
      <w:numFmt w:val="bullet"/>
      <w:lvlText w:val=""/>
      <w:lvlJc w:val="left"/>
      <w:pPr>
        <w:tabs>
          <w:tab w:val="num" w:pos="2160"/>
        </w:tabs>
        <w:ind w:left="2160" w:hanging="360"/>
      </w:pPr>
      <w:rPr>
        <w:rFonts w:ascii="Wingdings" w:hAnsi="Wingdings" w:hint="default"/>
      </w:rPr>
    </w:lvl>
    <w:lvl w:ilvl="3" w:tplc="96581E5C" w:tentative="1">
      <w:start w:val="1"/>
      <w:numFmt w:val="bullet"/>
      <w:lvlText w:val=""/>
      <w:lvlJc w:val="left"/>
      <w:pPr>
        <w:tabs>
          <w:tab w:val="num" w:pos="2880"/>
        </w:tabs>
        <w:ind w:left="2880" w:hanging="360"/>
      </w:pPr>
      <w:rPr>
        <w:rFonts w:ascii="Wingdings" w:hAnsi="Wingdings" w:hint="default"/>
      </w:rPr>
    </w:lvl>
    <w:lvl w:ilvl="4" w:tplc="1922AA78" w:tentative="1">
      <w:start w:val="1"/>
      <w:numFmt w:val="bullet"/>
      <w:lvlText w:val=""/>
      <w:lvlJc w:val="left"/>
      <w:pPr>
        <w:tabs>
          <w:tab w:val="num" w:pos="3600"/>
        </w:tabs>
        <w:ind w:left="3600" w:hanging="360"/>
      </w:pPr>
      <w:rPr>
        <w:rFonts w:ascii="Wingdings" w:hAnsi="Wingdings" w:hint="default"/>
      </w:rPr>
    </w:lvl>
    <w:lvl w:ilvl="5" w:tplc="5A82A6A6" w:tentative="1">
      <w:start w:val="1"/>
      <w:numFmt w:val="bullet"/>
      <w:lvlText w:val=""/>
      <w:lvlJc w:val="left"/>
      <w:pPr>
        <w:tabs>
          <w:tab w:val="num" w:pos="4320"/>
        </w:tabs>
        <w:ind w:left="4320" w:hanging="360"/>
      </w:pPr>
      <w:rPr>
        <w:rFonts w:ascii="Wingdings" w:hAnsi="Wingdings" w:hint="default"/>
      </w:rPr>
    </w:lvl>
    <w:lvl w:ilvl="6" w:tplc="B11E7D8C" w:tentative="1">
      <w:start w:val="1"/>
      <w:numFmt w:val="bullet"/>
      <w:lvlText w:val=""/>
      <w:lvlJc w:val="left"/>
      <w:pPr>
        <w:tabs>
          <w:tab w:val="num" w:pos="5040"/>
        </w:tabs>
        <w:ind w:left="5040" w:hanging="360"/>
      </w:pPr>
      <w:rPr>
        <w:rFonts w:ascii="Wingdings" w:hAnsi="Wingdings" w:hint="default"/>
      </w:rPr>
    </w:lvl>
    <w:lvl w:ilvl="7" w:tplc="E96688B8" w:tentative="1">
      <w:start w:val="1"/>
      <w:numFmt w:val="bullet"/>
      <w:lvlText w:val=""/>
      <w:lvlJc w:val="left"/>
      <w:pPr>
        <w:tabs>
          <w:tab w:val="num" w:pos="5760"/>
        </w:tabs>
        <w:ind w:left="5760" w:hanging="360"/>
      </w:pPr>
      <w:rPr>
        <w:rFonts w:ascii="Wingdings" w:hAnsi="Wingdings" w:hint="default"/>
      </w:rPr>
    </w:lvl>
    <w:lvl w:ilvl="8" w:tplc="784ED476" w:tentative="1">
      <w:start w:val="1"/>
      <w:numFmt w:val="bullet"/>
      <w:lvlText w:val=""/>
      <w:lvlJc w:val="left"/>
      <w:pPr>
        <w:tabs>
          <w:tab w:val="num" w:pos="6480"/>
        </w:tabs>
        <w:ind w:left="6480" w:hanging="360"/>
      </w:pPr>
      <w:rPr>
        <w:rFonts w:ascii="Wingdings" w:hAnsi="Wingdings" w:hint="default"/>
      </w:rPr>
    </w:lvl>
  </w:abstractNum>
  <w:abstractNum w:abstractNumId="14">
    <w:nsid w:val="35257969"/>
    <w:multiLevelType w:val="hybridMultilevel"/>
    <w:tmpl w:val="E544271A"/>
    <w:lvl w:ilvl="0" w:tplc="E14EEF6C">
      <w:start w:val="22"/>
      <w:numFmt w:val="bullet"/>
      <w:lvlText w:val="-"/>
      <w:lvlJc w:val="left"/>
      <w:pPr>
        <w:ind w:left="420" w:hanging="420"/>
      </w:pPr>
      <w:rPr>
        <w:rFonts w:ascii="Times New Roman" w:eastAsia="MS Mincho" w:hAnsi="Times New Roman" w:hint="default"/>
      </w:rPr>
    </w:lvl>
    <w:lvl w:ilvl="1" w:tplc="9D880E54" w:tentative="1">
      <w:start w:val="1"/>
      <w:numFmt w:val="bullet"/>
      <w:lvlText w:val=""/>
      <w:lvlJc w:val="left"/>
      <w:pPr>
        <w:ind w:left="840" w:hanging="420"/>
      </w:pPr>
      <w:rPr>
        <w:rFonts w:ascii="Wingdings" w:hAnsi="Wingdings" w:hint="default"/>
      </w:rPr>
    </w:lvl>
    <w:lvl w:ilvl="2" w:tplc="FB92A4E8" w:tentative="1">
      <w:start w:val="1"/>
      <w:numFmt w:val="bullet"/>
      <w:lvlText w:val=""/>
      <w:lvlJc w:val="left"/>
      <w:pPr>
        <w:ind w:left="1260" w:hanging="420"/>
      </w:pPr>
      <w:rPr>
        <w:rFonts w:ascii="Wingdings" w:hAnsi="Wingdings" w:hint="default"/>
      </w:rPr>
    </w:lvl>
    <w:lvl w:ilvl="3" w:tplc="C9FC5AA4" w:tentative="1">
      <w:start w:val="1"/>
      <w:numFmt w:val="bullet"/>
      <w:lvlText w:val=""/>
      <w:lvlJc w:val="left"/>
      <w:pPr>
        <w:ind w:left="1680" w:hanging="420"/>
      </w:pPr>
      <w:rPr>
        <w:rFonts w:ascii="Wingdings" w:hAnsi="Wingdings" w:hint="default"/>
      </w:rPr>
    </w:lvl>
    <w:lvl w:ilvl="4" w:tplc="AF7822E6" w:tentative="1">
      <w:start w:val="1"/>
      <w:numFmt w:val="bullet"/>
      <w:lvlText w:val=""/>
      <w:lvlJc w:val="left"/>
      <w:pPr>
        <w:ind w:left="2100" w:hanging="420"/>
      </w:pPr>
      <w:rPr>
        <w:rFonts w:ascii="Wingdings" w:hAnsi="Wingdings" w:hint="default"/>
      </w:rPr>
    </w:lvl>
    <w:lvl w:ilvl="5" w:tplc="2418331C" w:tentative="1">
      <w:start w:val="1"/>
      <w:numFmt w:val="bullet"/>
      <w:lvlText w:val=""/>
      <w:lvlJc w:val="left"/>
      <w:pPr>
        <w:ind w:left="2520" w:hanging="420"/>
      </w:pPr>
      <w:rPr>
        <w:rFonts w:ascii="Wingdings" w:hAnsi="Wingdings" w:hint="default"/>
      </w:rPr>
    </w:lvl>
    <w:lvl w:ilvl="6" w:tplc="108C358C" w:tentative="1">
      <w:start w:val="1"/>
      <w:numFmt w:val="bullet"/>
      <w:lvlText w:val=""/>
      <w:lvlJc w:val="left"/>
      <w:pPr>
        <w:ind w:left="2940" w:hanging="420"/>
      </w:pPr>
      <w:rPr>
        <w:rFonts w:ascii="Wingdings" w:hAnsi="Wingdings" w:hint="default"/>
      </w:rPr>
    </w:lvl>
    <w:lvl w:ilvl="7" w:tplc="91DC1BE8" w:tentative="1">
      <w:start w:val="1"/>
      <w:numFmt w:val="bullet"/>
      <w:lvlText w:val=""/>
      <w:lvlJc w:val="left"/>
      <w:pPr>
        <w:ind w:left="3360" w:hanging="420"/>
      </w:pPr>
      <w:rPr>
        <w:rFonts w:ascii="Wingdings" w:hAnsi="Wingdings" w:hint="default"/>
      </w:rPr>
    </w:lvl>
    <w:lvl w:ilvl="8" w:tplc="FC586154" w:tentative="1">
      <w:start w:val="1"/>
      <w:numFmt w:val="bullet"/>
      <w:lvlText w:val=""/>
      <w:lvlJc w:val="left"/>
      <w:pPr>
        <w:ind w:left="3780" w:hanging="420"/>
      </w:pPr>
      <w:rPr>
        <w:rFonts w:ascii="Wingdings" w:hAnsi="Wingdings" w:hint="default"/>
      </w:rPr>
    </w:lvl>
  </w:abstractNum>
  <w:abstractNum w:abstractNumId="15">
    <w:nsid w:val="36DB415B"/>
    <w:multiLevelType w:val="hybridMultilevel"/>
    <w:tmpl w:val="119CF260"/>
    <w:lvl w:ilvl="0" w:tplc="184809D6">
      <w:start w:val="1"/>
      <w:numFmt w:val="bullet"/>
      <w:lvlText w:val=""/>
      <w:lvlJc w:val="left"/>
      <w:pPr>
        <w:ind w:left="720" w:hanging="360"/>
      </w:pPr>
      <w:rPr>
        <w:rFonts w:ascii="Symbol" w:hAnsi="Symbol" w:hint="default"/>
      </w:rPr>
    </w:lvl>
    <w:lvl w:ilvl="1" w:tplc="D6EA7686" w:tentative="1">
      <w:start w:val="1"/>
      <w:numFmt w:val="bullet"/>
      <w:lvlText w:val="o"/>
      <w:lvlJc w:val="left"/>
      <w:pPr>
        <w:ind w:left="1440" w:hanging="360"/>
      </w:pPr>
      <w:rPr>
        <w:rFonts w:ascii="Courier New" w:hAnsi="Courier New" w:hint="default"/>
      </w:rPr>
    </w:lvl>
    <w:lvl w:ilvl="2" w:tplc="942CE286" w:tentative="1">
      <w:start w:val="1"/>
      <w:numFmt w:val="bullet"/>
      <w:lvlText w:val=""/>
      <w:lvlJc w:val="left"/>
      <w:pPr>
        <w:ind w:left="2160" w:hanging="360"/>
      </w:pPr>
      <w:rPr>
        <w:rFonts w:ascii="Wingdings" w:hAnsi="Wingdings" w:hint="default"/>
      </w:rPr>
    </w:lvl>
    <w:lvl w:ilvl="3" w:tplc="C656630E" w:tentative="1">
      <w:start w:val="1"/>
      <w:numFmt w:val="bullet"/>
      <w:lvlText w:val=""/>
      <w:lvlJc w:val="left"/>
      <w:pPr>
        <w:ind w:left="2880" w:hanging="360"/>
      </w:pPr>
      <w:rPr>
        <w:rFonts w:ascii="Symbol" w:hAnsi="Symbol" w:hint="default"/>
      </w:rPr>
    </w:lvl>
    <w:lvl w:ilvl="4" w:tplc="834A32F2" w:tentative="1">
      <w:start w:val="1"/>
      <w:numFmt w:val="bullet"/>
      <w:lvlText w:val="o"/>
      <w:lvlJc w:val="left"/>
      <w:pPr>
        <w:ind w:left="3600" w:hanging="360"/>
      </w:pPr>
      <w:rPr>
        <w:rFonts w:ascii="Courier New" w:hAnsi="Courier New" w:hint="default"/>
      </w:rPr>
    </w:lvl>
    <w:lvl w:ilvl="5" w:tplc="D9E02400" w:tentative="1">
      <w:start w:val="1"/>
      <w:numFmt w:val="bullet"/>
      <w:lvlText w:val=""/>
      <w:lvlJc w:val="left"/>
      <w:pPr>
        <w:ind w:left="4320" w:hanging="360"/>
      </w:pPr>
      <w:rPr>
        <w:rFonts w:ascii="Wingdings" w:hAnsi="Wingdings" w:hint="default"/>
      </w:rPr>
    </w:lvl>
    <w:lvl w:ilvl="6" w:tplc="57B67484" w:tentative="1">
      <w:start w:val="1"/>
      <w:numFmt w:val="bullet"/>
      <w:lvlText w:val=""/>
      <w:lvlJc w:val="left"/>
      <w:pPr>
        <w:ind w:left="5040" w:hanging="360"/>
      </w:pPr>
      <w:rPr>
        <w:rFonts w:ascii="Symbol" w:hAnsi="Symbol" w:hint="default"/>
      </w:rPr>
    </w:lvl>
    <w:lvl w:ilvl="7" w:tplc="74ECF440" w:tentative="1">
      <w:start w:val="1"/>
      <w:numFmt w:val="bullet"/>
      <w:lvlText w:val="o"/>
      <w:lvlJc w:val="left"/>
      <w:pPr>
        <w:ind w:left="5760" w:hanging="360"/>
      </w:pPr>
      <w:rPr>
        <w:rFonts w:ascii="Courier New" w:hAnsi="Courier New" w:hint="default"/>
      </w:rPr>
    </w:lvl>
    <w:lvl w:ilvl="8" w:tplc="EDBCE080" w:tentative="1">
      <w:start w:val="1"/>
      <w:numFmt w:val="bullet"/>
      <w:lvlText w:val=""/>
      <w:lvlJc w:val="left"/>
      <w:pPr>
        <w:ind w:left="6480" w:hanging="360"/>
      </w:pPr>
      <w:rPr>
        <w:rFonts w:ascii="Wingdings" w:hAnsi="Wingdings" w:hint="default"/>
      </w:rPr>
    </w:lvl>
  </w:abstractNum>
  <w:abstractNum w:abstractNumId="16">
    <w:nsid w:val="3AA46647"/>
    <w:multiLevelType w:val="hybridMultilevel"/>
    <w:tmpl w:val="608679F6"/>
    <w:lvl w:ilvl="0" w:tplc="F8848860">
      <w:start w:val="1"/>
      <w:numFmt w:val="decimal"/>
      <w:pStyle w:val="Proposal"/>
      <w:lvlText w:val="Proposal %1"/>
      <w:lvlJc w:val="left"/>
      <w:pPr>
        <w:tabs>
          <w:tab w:val="num" w:pos="1304"/>
        </w:tabs>
        <w:ind w:left="1304" w:hanging="1304"/>
      </w:pPr>
      <w:rPr>
        <w:rFonts w:cs="Times New Roman" w:hint="default"/>
      </w:rPr>
    </w:lvl>
    <w:lvl w:ilvl="1" w:tplc="04090003" w:tentative="1">
      <w:start w:val="1"/>
      <w:numFmt w:val="lowerLetter"/>
      <w:lvlText w:val="%2."/>
      <w:lvlJc w:val="left"/>
      <w:pPr>
        <w:tabs>
          <w:tab w:val="num" w:pos="1440"/>
        </w:tabs>
        <w:ind w:left="1440" w:hanging="360"/>
      </w:pPr>
      <w:rPr>
        <w:rFonts w:cs="Times New Roman"/>
      </w:rPr>
    </w:lvl>
    <w:lvl w:ilvl="2" w:tplc="04090005" w:tentative="1">
      <w:start w:val="1"/>
      <w:numFmt w:val="lowerRoman"/>
      <w:lvlText w:val="%3."/>
      <w:lvlJc w:val="right"/>
      <w:pPr>
        <w:tabs>
          <w:tab w:val="num" w:pos="2160"/>
        </w:tabs>
        <w:ind w:left="2160" w:hanging="180"/>
      </w:pPr>
      <w:rPr>
        <w:rFonts w:cs="Times New Roman"/>
      </w:rPr>
    </w:lvl>
    <w:lvl w:ilvl="3" w:tplc="04090001" w:tentative="1">
      <w:start w:val="1"/>
      <w:numFmt w:val="decimal"/>
      <w:lvlText w:val="%4."/>
      <w:lvlJc w:val="left"/>
      <w:pPr>
        <w:tabs>
          <w:tab w:val="num" w:pos="2880"/>
        </w:tabs>
        <w:ind w:left="2880" w:hanging="360"/>
      </w:pPr>
      <w:rPr>
        <w:rFonts w:cs="Times New Roman"/>
      </w:rPr>
    </w:lvl>
    <w:lvl w:ilvl="4" w:tplc="04090003" w:tentative="1">
      <w:start w:val="1"/>
      <w:numFmt w:val="lowerLetter"/>
      <w:lvlText w:val="%5."/>
      <w:lvlJc w:val="left"/>
      <w:pPr>
        <w:tabs>
          <w:tab w:val="num" w:pos="3600"/>
        </w:tabs>
        <w:ind w:left="3600" w:hanging="360"/>
      </w:pPr>
      <w:rPr>
        <w:rFonts w:cs="Times New Roman"/>
      </w:rPr>
    </w:lvl>
    <w:lvl w:ilvl="5" w:tplc="04090005" w:tentative="1">
      <w:start w:val="1"/>
      <w:numFmt w:val="lowerRoman"/>
      <w:lvlText w:val="%6."/>
      <w:lvlJc w:val="right"/>
      <w:pPr>
        <w:tabs>
          <w:tab w:val="num" w:pos="4320"/>
        </w:tabs>
        <w:ind w:left="4320" w:hanging="180"/>
      </w:pPr>
      <w:rPr>
        <w:rFonts w:cs="Times New Roman"/>
      </w:rPr>
    </w:lvl>
    <w:lvl w:ilvl="6" w:tplc="04090001" w:tentative="1">
      <w:start w:val="1"/>
      <w:numFmt w:val="decimal"/>
      <w:lvlText w:val="%7."/>
      <w:lvlJc w:val="left"/>
      <w:pPr>
        <w:tabs>
          <w:tab w:val="num" w:pos="5040"/>
        </w:tabs>
        <w:ind w:left="5040" w:hanging="360"/>
      </w:pPr>
      <w:rPr>
        <w:rFonts w:cs="Times New Roman"/>
      </w:rPr>
    </w:lvl>
    <w:lvl w:ilvl="7" w:tplc="04090003" w:tentative="1">
      <w:start w:val="1"/>
      <w:numFmt w:val="lowerLetter"/>
      <w:lvlText w:val="%8."/>
      <w:lvlJc w:val="left"/>
      <w:pPr>
        <w:tabs>
          <w:tab w:val="num" w:pos="5760"/>
        </w:tabs>
        <w:ind w:left="5760" w:hanging="360"/>
      </w:pPr>
      <w:rPr>
        <w:rFonts w:cs="Times New Roman"/>
      </w:rPr>
    </w:lvl>
    <w:lvl w:ilvl="8" w:tplc="04090005" w:tentative="1">
      <w:start w:val="1"/>
      <w:numFmt w:val="lowerRoman"/>
      <w:lvlText w:val="%9."/>
      <w:lvlJc w:val="right"/>
      <w:pPr>
        <w:tabs>
          <w:tab w:val="num" w:pos="6480"/>
        </w:tabs>
        <w:ind w:left="6480" w:hanging="180"/>
      </w:pPr>
      <w:rPr>
        <w:rFonts w:cs="Times New Roman"/>
      </w:rPr>
    </w:lvl>
  </w:abstractNum>
  <w:abstractNum w:abstractNumId="17">
    <w:nsid w:val="3BDC2F34"/>
    <w:multiLevelType w:val="hybridMultilevel"/>
    <w:tmpl w:val="36A6D268"/>
    <w:lvl w:ilvl="0" w:tplc="E3745BD6">
      <w:start w:val="1"/>
      <w:numFmt w:val="bullet"/>
      <w:lvlText w:val="﹣"/>
      <w:lvlJc w:val="left"/>
      <w:pPr>
        <w:ind w:left="420" w:hanging="420"/>
      </w:pPr>
      <w:rPr>
        <w:rFonts w:ascii="黑体" w:eastAsia="黑体" w:hAnsi="黑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4108249F"/>
    <w:multiLevelType w:val="hybridMultilevel"/>
    <w:tmpl w:val="EBDE278E"/>
    <w:lvl w:ilvl="0" w:tplc="B5D67960">
      <w:numFmt w:val="bullet"/>
      <w:lvlText w:val="-"/>
      <w:lvlJc w:val="left"/>
      <w:pPr>
        <w:ind w:left="760" w:hanging="360"/>
      </w:pPr>
      <w:rPr>
        <w:rFonts w:ascii="Arial" w:eastAsia="Malgun Gothic" w:hAnsi="Aria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nsid w:val="416C03A8"/>
    <w:multiLevelType w:val="hybridMultilevel"/>
    <w:tmpl w:val="9EF6ABD0"/>
    <w:lvl w:ilvl="0" w:tplc="07D61B1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44DB417B"/>
    <w:multiLevelType w:val="hybridMultilevel"/>
    <w:tmpl w:val="A656D980"/>
    <w:lvl w:ilvl="0" w:tplc="A6187904">
      <w:start w:val="1"/>
      <w:numFmt w:val="decimal"/>
      <w:pStyle w:val="20"/>
      <w:lvlText w:val="%1."/>
      <w:lvlJc w:val="left"/>
      <w:pPr>
        <w:tabs>
          <w:tab w:val="num" w:pos="840"/>
        </w:tabs>
        <w:ind w:left="1560" w:hanging="720"/>
      </w:pPr>
      <w:rPr>
        <w:rFonts w:ascii="Times New Roman" w:eastAsia="Times New Roman" w:hAnsi="Times New Roman" w:cs="Times New Roman" w:hint="default"/>
      </w:rPr>
    </w:lvl>
    <w:lvl w:ilvl="1" w:tplc="04090003" w:tentative="1">
      <w:start w:val="1"/>
      <w:numFmt w:val="lowerLetter"/>
      <w:lvlText w:val="%2)"/>
      <w:lvlJc w:val="left"/>
      <w:pPr>
        <w:tabs>
          <w:tab w:val="num" w:pos="840"/>
        </w:tabs>
        <w:ind w:left="840" w:hanging="420"/>
      </w:pPr>
      <w:rPr>
        <w:rFonts w:cs="Times New Roman"/>
      </w:rPr>
    </w:lvl>
    <w:lvl w:ilvl="2" w:tplc="04090005" w:tentative="1">
      <w:start w:val="1"/>
      <w:numFmt w:val="lowerRoman"/>
      <w:lvlText w:val="%3."/>
      <w:lvlJc w:val="right"/>
      <w:pPr>
        <w:tabs>
          <w:tab w:val="num" w:pos="1260"/>
        </w:tabs>
        <w:ind w:left="1260" w:hanging="420"/>
      </w:pPr>
      <w:rPr>
        <w:rFonts w:cs="Times New Roman"/>
      </w:rPr>
    </w:lvl>
    <w:lvl w:ilvl="3" w:tplc="04090001" w:tentative="1">
      <w:start w:val="1"/>
      <w:numFmt w:val="decimal"/>
      <w:lvlText w:val="%4."/>
      <w:lvlJc w:val="left"/>
      <w:pPr>
        <w:tabs>
          <w:tab w:val="num" w:pos="1680"/>
        </w:tabs>
        <w:ind w:left="1680" w:hanging="420"/>
      </w:pPr>
      <w:rPr>
        <w:rFonts w:cs="Times New Roman"/>
      </w:rPr>
    </w:lvl>
    <w:lvl w:ilvl="4" w:tplc="04090003" w:tentative="1">
      <w:start w:val="1"/>
      <w:numFmt w:val="lowerLetter"/>
      <w:lvlText w:val="%5)"/>
      <w:lvlJc w:val="left"/>
      <w:pPr>
        <w:tabs>
          <w:tab w:val="num" w:pos="2100"/>
        </w:tabs>
        <w:ind w:left="2100" w:hanging="420"/>
      </w:pPr>
      <w:rPr>
        <w:rFonts w:cs="Times New Roman"/>
      </w:rPr>
    </w:lvl>
    <w:lvl w:ilvl="5" w:tplc="04090005" w:tentative="1">
      <w:start w:val="1"/>
      <w:numFmt w:val="lowerRoman"/>
      <w:lvlText w:val="%6."/>
      <w:lvlJc w:val="right"/>
      <w:pPr>
        <w:tabs>
          <w:tab w:val="num" w:pos="2520"/>
        </w:tabs>
        <w:ind w:left="2520" w:hanging="420"/>
      </w:pPr>
      <w:rPr>
        <w:rFonts w:cs="Times New Roman"/>
      </w:rPr>
    </w:lvl>
    <w:lvl w:ilvl="6" w:tplc="04090001" w:tentative="1">
      <w:start w:val="1"/>
      <w:numFmt w:val="decimal"/>
      <w:lvlText w:val="%7."/>
      <w:lvlJc w:val="left"/>
      <w:pPr>
        <w:tabs>
          <w:tab w:val="num" w:pos="2940"/>
        </w:tabs>
        <w:ind w:left="2940" w:hanging="420"/>
      </w:pPr>
      <w:rPr>
        <w:rFonts w:cs="Times New Roman"/>
      </w:rPr>
    </w:lvl>
    <w:lvl w:ilvl="7" w:tplc="04090003" w:tentative="1">
      <w:start w:val="1"/>
      <w:numFmt w:val="lowerLetter"/>
      <w:lvlText w:val="%8)"/>
      <w:lvlJc w:val="left"/>
      <w:pPr>
        <w:tabs>
          <w:tab w:val="num" w:pos="3360"/>
        </w:tabs>
        <w:ind w:left="3360" w:hanging="420"/>
      </w:pPr>
      <w:rPr>
        <w:rFonts w:cs="Times New Roman"/>
      </w:rPr>
    </w:lvl>
    <w:lvl w:ilvl="8" w:tplc="04090005" w:tentative="1">
      <w:start w:val="1"/>
      <w:numFmt w:val="lowerRoman"/>
      <w:lvlText w:val="%9."/>
      <w:lvlJc w:val="right"/>
      <w:pPr>
        <w:tabs>
          <w:tab w:val="num" w:pos="3780"/>
        </w:tabs>
        <w:ind w:left="3780" w:hanging="420"/>
      </w:pPr>
      <w:rPr>
        <w:rFonts w:cs="Times New Roman"/>
      </w:rPr>
    </w:lvl>
  </w:abstractNum>
  <w:abstractNum w:abstractNumId="21">
    <w:nsid w:val="45E52D34"/>
    <w:multiLevelType w:val="hybridMultilevel"/>
    <w:tmpl w:val="A45CCB46"/>
    <w:lvl w:ilvl="0" w:tplc="E3745BD6">
      <w:start w:val="1"/>
      <w:numFmt w:val="bullet"/>
      <w:lvlText w:val="﹣"/>
      <w:lvlJc w:val="left"/>
      <w:pPr>
        <w:ind w:left="420" w:hanging="420"/>
      </w:pPr>
      <w:rPr>
        <w:rFonts w:ascii="黑体" w:eastAsia="黑体" w:hAnsi="黑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4A6C5F3F"/>
    <w:multiLevelType w:val="hybridMultilevel"/>
    <w:tmpl w:val="94F27BA6"/>
    <w:lvl w:ilvl="0" w:tplc="FE00D920">
      <w:start w:val="129"/>
      <w:numFmt w:val="bullet"/>
      <w:lvlText w:val="-"/>
      <w:lvlJc w:val="left"/>
      <w:pPr>
        <w:tabs>
          <w:tab w:val="num" w:pos="720"/>
        </w:tabs>
        <w:ind w:left="720" w:hanging="360"/>
      </w:pPr>
      <w:rPr>
        <w:rFonts w:ascii="Calibri" w:eastAsia="Times New Roman" w:hAnsi="Calibri" w:hint="default"/>
      </w:rPr>
    </w:lvl>
    <w:lvl w:ilvl="1" w:tplc="04090003">
      <w:numFmt w:val="bullet"/>
      <w:lvlText w:val="•"/>
      <w:lvlJc w:val="left"/>
      <w:pPr>
        <w:tabs>
          <w:tab w:val="num" w:pos="1440"/>
        </w:tabs>
        <w:ind w:left="1440" w:hanging="360"/>
      </w:pPr>
      <w:rPr>
        <w:rFonts w:ascii="Arial" w:hAnsi="Arial" w:hint="default"/>
      </w:rPr>
    </w:lvl>
    <w:lvl w:ilvl="2" w:tplc="04090005" w:tentative="1">
      <w:start w:val="1"/>
      <w:numFmt w:val="bullet"/>
      <w:lvlText w:val="•"/>
      <w:lvlJc w:val="left"/>
      <w:pPr>
        <w:tabs>
          <w:tab w:val="num" w:pos="2160"/>
        </w:tabs>
        <w:ind w:left="2160" w:hanging="360"/>
      </w:pPr>
      <w:rPr>
        <w:rFonts w:ascii="Arial" w:hAnsi="Arial" w:hint="default"/>
      </w:rPr>
    </w:lvl>
    <w:lvl w:ilvl="3" w:tplc="04090001" w:tentative="1">
      <w:start w:val="1"/>
      <w:numFmt w:val="bullet"/>
      <w:lvlText w:val="•"/>
      <w:lvlJc w:val="left"/>
      <w:pPr>
        <w:tabs>
          <w:tab w:val="num" w:pos="2880"/>
        </w:tabs>
        <w:ind w:left="2880" w:hanging="360"/>
      </w:pPr>
      <w:rPr>
        <w:rFonts w:ascii="Arial" w:hAnsi="Arial" w:hint="default"/>
      </w:rPr>
    </w:lvl>
    <w:lvl w:ilvl="4" w:tplc="04090003" w:tentative="1">
      <w:start w:val="1"/>
      <w:numFmt w:val="bullet"/>
      <w:lvlText w:val="•"/>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Arial" w:hAnsi="Arial" w:hint="default"/>
      </w:rPr>
    </w:lvl>
    <w:lvl w:ilvl="6" w:tplc="04090001" w:tentative="1">
      <w:start w:val="1"/>
      <w:numFmt w:val="bullet"/>
      <w:lvlText w:val="•"/>
      <w:lvlJc w:val="left"/>
      <w:pPr>
        <w:tabs>
          <w:tab w:val="num" w:pos="5040"/>
        </w:tabs>
        <w:ind w:left="5040" w:hanging="360"/>
      </w:pPr>
      <w:rPr>
        <w:rFonts w:ascii="Arial" w:hAnsi="Arial" w:hint="default"/>
      </w:rPr>
    </w:lvl>
    <w:lvl w:ilvl="7" w:tplc="04090003" w:tentative="1">
      <w:start w:val="1"/>
      <w:numFmt w:val="bullet"/>
      <w:lvlText w:val="•"/>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Arial" w:hAnsi="Arial" w:hint="default"/>
      </w:rPr>
    </w:lvl>
  </w:abstractNum>
  <w:abstractNum w:abstractNumId="23">
    <w:nsid w:val="4BDF65F6"/>
    <w:multiLevelType w:val="hybridMultilevel"/>
    <w:tmpl w:val="708C426A"/>
    <w:lvl w:ilvl="0" w:tplc="04090001">
      <w:start w:val="1"/>
      <w:numFmt w:val="decimal"/>
      <w:pStyle w:val="Reference"/>
      <w:lvlText w:val="[%1]"/>
      <w:lvlJc w:val="left"/>
      <w:pPr>
        <w:tabs>
          <w:tab w:val="num" w:pos="567"/>
        </w:tabs>
        <w:ind w:left="567" w:hanging="567"/>
      </w:pPr>
      <w:rPr>
        <w:rFonts w:cs="Times New Roman" w:hint="default"/>
      </w:rPr>
    </w:lvl>
    <w:lvl w:ilvl="1" w:tplc="04090003">
      <w:start w:val="1"/>
      <w:numFmt w:val="decimal"/>
      <w:lvlText w:val="[%2]"/>
      <w:lvlJc w:val="left"/>
      <w:pPr>
        <w:tabs>
          <w:tab w:val="num" w:pos="1500"/>
        </w:tabs>
        <w:ind w:left="1500" w:hanging="420"/>
      </w:pPr>
      <w:rPr>
        <w:rFonts w:cs="Times New Roman" w:hint="eastAsia"/>
      </w:rPr>
    </w:lvl>
    <w:lvl w:ilvl="2" w:tplc="04090005" w:tentative="1">
      <w:start w:val="1"/>
      <w:numFmt w:val="lowerRoman"/>
      <w:lvlText w:val="%3."/>
      <w:lvlJc w:val="right"/>
      <w:pPr>
        <w:tabs>
          <w:tab w:val="num" w:pos="2160"/>
        </w:tabs>
        <w:ind w:left="2160" w:hanging="180"/>
      </w:pPr>
      <w:rPr>
        <w:rFonts w:cs="Times New Roman"/>
      </w:rPr>
    </w:lvl>
    <w:lvl w:ilvl="3" w:tplc="04090001" w:tentative="1">
      <w:start w:val="1"/>
      <w:numFmt w:val="decimal"/>
      <w:lvlText w:val="%4."/>
      <w:lvlJc w:val="left"/>
      <w:pPr>
        <w:tabs>
          <w:tab w:val="num" w:pos="2880"/>
        </w:tabs>
        <w:ind w:left="2880" w:hanging="360"/>
      </w:pPr>
      <w:rPr>
        <w:rFonts w:cs="Times New Roman"/>
      </w:rPr>
    </w:lvl>
    <w:lvl w:ilvl="4" w:tplc="04090003" w:tentative="1">
      <w:start w:val="1"/>
      <w:numFmt w:val="lowerLetter"/>
      <w:lvlText w:val="%5."/>
      <w:lvlJc w:val="left"/>
      <w:pPr>
        <w:tabs>
          <w:tab w:val="num" w:pos="3600"/>
        </w:tabs>
        <w:ind w:left="3600" w:hanging="360"/>
      </w:pPr>
      <w:rPr>
        <w:rFonts w:cs="Times New Roman"/>
      </w:rPr>
    </w:lvl>
    <w:lvl w:ilvl="5" w:tplc="04090005" w:tentative="1">
      <w:start w:val="1"/>
      <w:numFmt w:val="lowerRoman"/>
      <w:lvlText w:val="%6."/>
      <w:lvlJc w:val="right"/>
      <w:pPr>
        <w:tabs>
          <w:tab w:val="num" w:pos="4320"/>
        </w:tabs>
        <w:ind w:left="4320" w:hanging="180"/>
      </w:pPr>
      <w:rPr>
        <w:rFonts w:cs="Times New Roman"/>
      </w:rPr>
    </w:lvl>
    <w:lvl w:ilvl="6" w:tplc="04090001" w:tentative="1">
      <w:start w:val="1"/>
      <w:numFmt w:val="decimal"/>
      <w:lvlText w:val="%7."/>
      <w:lvlJc w:val="left"/>
      <w:pPr>
        <w:tabs>
          <w:tab w:val="num" w:pos="5040"/>
        </w:tabs>
        <w:ind w:left="5040" w:hanging="360"/>
      </w:pPr>
      <w:rPr>
        <w:rFonts w:cs="Times New Roman"/>
      </w:rPr>
    </w:lvl>
    <w:lvl w:ilvl="7" w:tplc="04090003" w:tentative="1">
      <w:start w:val="1"/>
      <w:numFmt w:val="lowerLetter"/>
      <w:lvlText w:val="%8."/>
      <w:lvlJc w:val="left"/>
      <w:pPr>
        <w:tabs>
          <w:tab w:val="num" w:pos="5760"/>
        </w:tabs>
        <w:ind w:left="5760" w:hanging="360"/>
      </w:pPr>
      <w:rPr>
        <w:rFonts w:cs="Times New Roman"/>
      </w:rPr>
    </w:lvl>
    <w:lvl w:ilvl="8" w:tplc="04090005" w:tentative="1">
      <w:start w:val="1"/>
      <w:numFmt w:val="lowerRoman"/>
      <w:lvlText w:val="%9."/>
      <w:lvlJc w:val="right"/>
      <w:pPr>
        <w:tabs>
          <w:tab w:val="num" w:pos="6480"/>
        </w:tabs>
        <w:ind w:left="6480" w:hanging="180"/>
      </w:pPr>
      <w:rPr>
        <w:rFonts w:cs="Times New Roman"/>
      </w:rPr>
    </w:lvl>
  </w:abstractNum>
  <w:abstractNum w:abstractNumId="24">
    <w:nsid w:val="52CA544A"/>
    <w:multiLevelType w:val="singleLevel"/>
    <w:tmpl w:val="AED6D67E"/>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25">
    <w:nsid w:val="568213DB"/>
    <w:multiLevelType w:val="hybridMultilevel"/>
    <w:tmpl w:val="EE060312"/>
    <w:lvl w:ilvl="0" w:tplc="E3745BD6">
      <w:start w:val="1"/>
      <w:numFmt w:val="bullet"/>
      <w:lvlText w:val="﹣"/>
      <w:lvlJc w:val="left"/>
      <w:pPr>
        <w:ind w:left="420" w:hanging="420"/>
      </w:pPr>
      <w:rPr>
        <w:rFonts w:ascii="黑体" w:eastAsia="黑体" w:hAnsi="黑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5C991E5A"/>
    <w:multiLevelType w:val="hybridMultilevel"/>
    <w:tmpl w:val="1E18D7AE"/>
    <w:lvl w:ilvl="0" w:tplc="0409000B">
      <w:start w:val="1"/>
      <w:numFmt w:val="bullet"/>
      <w:pStyle w:val="a"/>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27">
    <w:nsid w:val="5FA04E87"/>
    <w:multiLevelType w:val="hybridMultilevel"/>
    <w:tmpl w:val="C82270DE"/>
    <w:lvl w:ilvl="0" w:tplc="FBD24962">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65C910F5"/>
    <w:multiLevelType w:val="hybridMultilevel"/>
    <w:tmpl w:val="6FD01B2A"/>
    <w:lvl w:ilvl="0" w:tplc="0ED8CFC6">
      <w:start w:val="1"/>
      <w:numFmt w:val="decimal"/>
      <w:lvlText w:val="%1）"/>
      <w:lvlJc w:val="left"/>
      <w:pPr>
        <w:ind w:left="360" w:hanging="360"/>
      </w:pPr>
      <w:rPr>
        <w:rFonts w:cs="Times New Roman" w:hint="default"/>
      </w:rPr>
    </w:lvl>
    <w:lvl w:ilvl="1" w:tplc="928ED038"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29">
    <w:nsid w:val="72502F11"/>
    <w:multiLevelType w:val="hybridMultilevel"/>
    <w:tmpl w:val="A3F69A46"/>
    <w:lvl w:ilvl="0" w:tplc="A3243424">
      <w:start w:val="1"/>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7BC330F5"/>
    <w:multiLevelType w:val="hybridMultilevel"/>
    <w:tmpl w:val="C2769C2A"/>
    <w:lvl w:ilvl="0" w:tplc="E5686D50">
      <w:start w:val="1"/>
      <w:numFmt w:val="bullet"/>
      <w:pStyle w:val="CharChar"/>
      <w:lvlText w:val=""/>
      <w:lvlJc w:val="left"/>
      <w:pPr>
        <w:tabs>
          <w:tab w:val="num" w:pos="851"/>
        </w:tabs>
        <w:ind w:left="851" w:hanging="851"/>
      </w:pPr>
      <w:rPr>
        <w:rFonts w:ascii="ZapfDingbats" w:hAnsi="ZapfDingbats" w:hint="default"/>
        <w:b/>
        <w:i w:val="0"/>
        <w:color w:val="70CEF5"/>
        <w:sz w:val="20"/>
      </w:rPr>
    </w:lvl>
    <w:lvl w:ilvl="1" w:tplc="F790FF40">
      <w:start w:val="1"/>
      <w:numFmt w:val="bullet"/>
      <w:lvlText w:val="o"/>
      <w:lvlJc w:val="left"/>
      <w:pPr>
        <w:tabs>
          <w:tab w:val="num" w:pos="1440"/>
        </w:tabs>
        <w:ind w:left="1440" w:hanging="360"/>
      </w:pPr>
      <w:rPr>
        <w:rFonts w:ascii="Courier New" w:hAnsi="Courier New" w:hint="default"/>
      </w:rPr>
    </w:lvl>
    <w:lvl w:ilvl="2" w:tplc="CDCA66B4" w:tentative="1">
      <w:start w:val="1"/>
      <w:numFmt w:val="bullet"/>
      <w:lvlText w:val=""/>
      <w:lvlJc w:val="left"/>
      <w:pPr>
        <w:tabs>
          <w:tab w:val="num" w:pos="2160"/>
        </w:tabs>
        <w:ind w:left="2160" w:hanging="360"/>
      </w:pPr>
      <w:rPr>
        <w:rFonts w:ascii="Wingdings" w:hAnsi="Wingdings" w:hint="default"/>
      </w:rPr>
    </w:lvl>
    <w:lvl w:ilvl="3" w:tplc="94ECABCC" w:tentative="1">
      <w:start w:val="1"/>
      <w:numFmt w:val="bullet"/>
      <w:lvlText w:val=""/>
      <w:lvlJc w:val="left"/>
      <w:pPr>
        <w:tabs>
          <w:tab w:val="num" w:pos="2880"/>
        </w:tabs>
        <w:ind w:left="2880" w:hanging="360"/>
      </w:pPr>
      <w:rPr>
        <w:rFonts w:ascii="Symbol" w:hAnsi="Symbol" w:hint="default"/>
      </w:rPr>
    </w:lvl>
    <w:lvl w:ilvl="4" w:tplc="45FE7A96" w:tentative="1">
      <w:start w:val="1"/>
      <w:numFmt w:val="bullet"/>
      <w:lvlText w:val="o"/>
      <w:lvlJc w:val="left"/>
      <w:pPr>
        <w:tabs>
          <w:tab w:val="num" w:pos="3600"/>
        </w:tabs>
        <w:ind w:left="3600" w:hanging="360"/>
      </w:pPr>
      <w:rPr>
        <w:rFonts w:ascii="Courier New" w:hAnsi="Courier New" w:hint="default"/>
      </w:rPr>
    </w:lvl>
    <w:lvl w:ilvl="5" w:tplc="49361CA0" w:tentative="1">
      <w:start w:val="1"/>
      <w:numFmt w:val="bullet"/>
      <w:lvlText w:val=""/>
      <w:lvlJc w:val="left"/>
      <w:pPr>
        <w:tabs>
          <w:tab w:val="num" w:pos="4320"/>
        </w:tabs>
        <w:ind w:left="4320" w:hanging="360"/>
      </w:pPr>
      <w:rPr>
        <w:rFonts w:ascii="Wingdings" w:hAnsi="Wingdings" w:hint="default"/>
      </w:rPr>
    </w:lvl>
    <w:lvl w:ilvl="6" w:tplc="73840BE2" w:tentative="1">
      <w:start w:val="1"/>
      <w:numFmt w:val="bullet"/>
      <w:lvlText w:val=""/>
      <w:lvlJc w:val="left"/>
      <w:pPr>
        <w:tabs>
          <w:tab w:val="num" w:pos="5040"/>
        </w:tabs>
        <w:ind w:left="5040" w:hanging="360"/>
      </w:pPr>
      <w:rPr>
        <w:rFonts w:ascii="Symbol" w:hAnsi="Symbol" w:hint="default"/>
      </w:rPr>
    </w:lvl>
    <w:lvl w:ilvl="7" w:tplc="22BC00AA" w:tentative="1">
      <w:start w:val="1"/>
      <w:numFmt w:val="bullet"/>
      <w:lvlText w:val="o"/>
      <w:lvlJc w:val="left"/>
      <w:pPr>
        <w:tabs>
          <w:tab w:val="num" w:pos="5760"/>
        </w:tabs>
        <w:ind w:left="5760" w:hanging="360"/>
      </w:pPr>
      <w:rPr>
        <w:rFonts w:ascii="Courier New" w:hAnsi="Courier New" w:hint="default"/>
      </w:rPr>
    </w:lvl>
    <w:lvl w:ilvl="8" w:tplc="F6B2B58A" w:tentative="1">
      <w:start w:val="1"/>
      <w:numFmt w:val="bullet"/>
      <w:lvlText w:val=""/>
      <w:lvlJc w:val="left"/>
      <w:pPr>
        <w:tabs>
          <w:tab w:val="num" w:pos="6480"/>
        </w:tabs>
        <w:ind w:left="6480" w:hanging="360"/>
      </w:pPr>
      <w:rPr>
        <w:rFonts w:ascii="Wingdings" w:hAnsi="Wingdings" w:hint="default"/>
      </w:rPr>
    </w:lvl>
  </w:abstractNum>
  <w:abstractNum w:abstractNumId="31">
    <w:nsid w:val="7EF42B6B"/>
    <w:multiLevelType w:val="hybridMultilevel"/>
    <w:tmpl w:val="BD68EFF6"/>
    <w:lvl w:ilvl="0" w:tplc="7318D2E6">
      <w:start w:val="1"/>
      <w:numFmt w:val="bullet"/>
      <w:lvlText w:val=""/>
      <w:lvlJc w:val="left"/>
      <w:pPr>
        <w:ind w:left="360" w:hanging="360"/>
      </w:pPr>
      <w:rPr>
        <w:rFonts w:ascii="Symbol" w:hAnsi="Symbol" w:hint="default"/>
      </w:rPr>
    </w:lvl>
    <w:lvl w:ilvl="1" w:tplc="04090019">
      <w:start w:val="1"/>
      <w:numFmt w:val="bullet"/>
      <w:lvlText w:val="o"/>
      <w:lvlJc w:val="left"/>
      <w:pPr>
        <w:ind w:left="1080" w:hanging="360"/>
      </w:pPr>
      <w:rPr>
        <w:rFonts w:ascii="Courier New" w:hAnsi="Courier New" w:cs="Courier New" w:hint="default"/>
      </w:rPr>
    </w:lvl>
    <w:lvl w:ilvl="2" w:tplc="0409001B" w:tentative="1">
      <w:start w:val="1"/>
      <w:numFmt w:val="bullet"/>
      <w:lvlText w:val=""/>
      <w:lvlJc w:val="left"/>
      <w:pPr>
        <w:ind w:left="1800" w:hanging="360"/>
      </w:pPr>
      <w:rPr>
        <w:rFonts w:ascii="Wingdings" w:hAnsi="Wingdings" w:hint="default"/>
      </w:rPr>
    </w:lvl>
    <w:lvl w:ilvl="3" w:tplc="0409000F" w:tentative="1">
      <w:start w:val="1"/>
      <w:numFmt w:val="bullet"/>
      <w:lvlText w:val=""/>
      <w:lvlJc w:val="left"/>
      <w:pPr>
        <w:ind w:left="2520" w:hanging="360"/>
      </w:pPr>
      <w:rPr>
        <w:rFonts w:ascii="Symbol" w:hAnsi="Symbol" w:hint="default"/>
      </w:rPr>
    </w:lvl>
    <w:lvl w:ilvl="4" w:tplc="04090019" w:tentative="1">
      <w:start w:val="1"/>
      <w:numFmt w:val="bullet"/>
      <w:lvlText w:val="o"/>
      <w:lvlJc w:val="left"/>
      <w:pPr>
        <w:ind w:left="3240" w:hanging="360"/>
      </w:pPr>
      <w:rPr>
        <w:rFonts w:ascii="Courier New" w:hAnsi="Courier New" w:cs="Courier New" w:hint="default"/>
      </w:rPr>
    </w:lvl>
    <w:lvl w:ilvl="5" w:tplc="0409001B" w:tentative="1">
      <w:start w:val="1"/>
      <w:numFmt w:val="bullet"/>
      <w:lvlText w:val=""/>
      <w:lvlJc w:val="left"/>
      <w:pPr>
        <w:ind w:left="3960" w:hanging="360"/>
      </w:pPr>
      <w:rPr>
        <w:rFonts w:ascii="Wingdings" w:hAnsi="Wingdings" w:hint="default"/>
      </w:rPr>
    </w:lvl>
    <w:lvl w:ilvl="6" w:tplc="0409000F" w:tentative="1">
      <w:start w:val="1"/>
      <w:numFmt w:val="bullet"/>
      <w:lvlText w:val=""/>
      <w:lvlJc w:val="left"/>
      <w:pPr>
        <w:ind w:left="4680" w:hanging="360"/>
      </w:pPr>
      <w:rPr>
        <w:rFonts w:ascii="Symbol" w:hAnsi="Symbol" w:hint="default"/>
      </w:rPr>
    </w:lvl>
    <w:lvl w:ilvl="7" w:tplc="04090019" w:tentative="1">
      <w:start w:val="1"/>
      <w:numFmt w:val="bullet"/>
      <w:lvlText w:val="o"/>
      <w:lvlJc w:val="left"/>
      <w:pPr>
        <w:ind w:left="5400" w:hanging="360"/>
      </w:pPr>
      <w:rPr>
        <w:rFonts w:ascii="Courier New" w:hAnsi="Courier New" w:cs="Courier New" w:hint="default"/>
      </w:rPr>
    </w:lvl>
    <w:lvl w:ilvl="8" w:tplc="0409001B" w:tentative="1">
      <w:start w:val="1"/>
      <w:numFmt w:val="bullet"/>
      <w:lvlText w:val=""/>
      <w:lvlJc w:val="left"/>
      <w:pPr>
        <w:ind w:left="6120" w:hanging="360"/>
      </w:pPr>
      <w:rPr>
        <w:rFonts w:ascii="Wingdings" w:hAnsi="Wingdings" w:hint="default"/>
      </w:rPr>
    </w:lvl>
  </w:abstractNum>
  <w:abstractNum w:abstractNumId="32">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cs="Times New Roman"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1"/>
  </w:num>
  <w:num w:numId="2">
    <w:abstractNumId w:val="2"/>
  </w:num>
  <w:num w:numId="3">
    <w:abstractNumId w:val="0"/>
  </w:num>
  <w:num w:numId="4">
    <w:abstractNumId w:val="1"/>
  </w:num>
  <w:num w:numId="5">
    <w:abstractNumId w:val="2"/>
  </w:num>
  <w:num w:numId="6">
    <w:abstractNumId w:val="0"/>
  </w:num>
  <w:num w:numId="7">
    <w:abstractNumId w:val="1"/>
  </w:num>
  <w:num w:numId="8">
    <w:abstractNumId w:val="2"/>
  </w:num>
  <w:num w:numId="9">
    <w:abstractNumId w:val="0"/>
  </w:num>
  <w:num w:numId="10">
    <w:abstractNumId w:val="1"/>
  </w:num>
  <w:num w:numId="11">
    <w:abstractNumId w:val="2"/>
  </w:num>
  <w:num w:numId="12">
    <w:abstractNumId w:val="0"/>
  </w:num>
  <w:num w:numId="13">
    <w:abstractNumId w:val="6"/>
  </w:num>
  <w:num w:numId="14">
    <w:abstractNumId w:val="5"/>
  </w:num>
  <w:num w:numId="15">
    <w:abstractNumId w:val="30"/>
  </w:num>
  <w:num w:numId="16">
    <w:abstractNumId w:val="32"/>
  </w:num>
  <w:num w:numId="17">
    <w:abstractNumId w:val="26"/>
  </w:num>
  <w:num w:numId="18">
    <w:abstractNumId w:val="3"/>
  </w:num>
  <w:num w:numId="19">
    <w:abstractNumId w:val="7"/>
  </w:num>
  <w:num w:numId="20">
    <w:abstractNumId w:val="20"/>
  </w:num>
  <w:num w:numId="21">
    <w:abstractNumId w:val="23"/>
  </w:num>
  <w:num w:numId="22">
    <w:abstractNumId w:val="24"/>
  </w:num>
  <w:num w:numId="23">
    <w:abstractNumId w:val="12"/>
  </w:num>
  <w:num w:numId="24">
    <w:abstractNumId w:val="8"/>
  </w:num>
  <w:num w:numId="25">
    <w:abstractNumId w:val="27"/>
  </w:num>
  <w:num w:numId="2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5"/>
  </w:num>
  <w:num w:numId="28">
    <w:abstractNumId w:val="28"/>
  </w:num>
  <w:num w:numId="29">
    <w:abstractNumId w:val="10"/>
  </w:num>
  <w:num w:numId="3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5"/>
  </w:num>
  <w:num w:numId="32">
    <w:abstractNumId w:val="16"/>
  </w:num>
  <w:num w:numId="33">
    <w:abstractNumId w:val="19"/>
  </w:num>
  <w:num w:numId="3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5"/>
  </w:num>
  <w:num w:numId="36">
    <w:abstractNumId w:val="14"/>
  </w:num>
  <w:num w:numId="37">
    <w:abstractNumId w:val="13"/>
  </w:num>
  <w:num w:numId="38">
    <w:abstractNumId w:val="17"/>
  </w:num>
  <w:num w:numId="39">
    <w:abstractNumId w:val="18"/>
  </w:num>
  <w:num w:numId="40">
    <w:abstractNumId w:val="25"/>
  </w:num>
  <w:num w:numId="41">
    <w:abstractNumId w:val="9"/>
  </w:num>
  <w:num w:numId="42">
    <w:abstractNumId w:val="21"/>
  </w:num>
  <w:num w:numId="43">
    <w:abstractNumId w:val="22"/>
  </w:num>
  <w:num w:numId="44">
    <w:abstractNumId w:val="5"/>
  </w:num>
  <w:num w:numId="45">
    <w:abstractNumId w:val="31"/>
  </w:num>
  <w:num w:numId="46">
    <w:abstractNumId w:val="29"/>
  </w:num>
  <w:num w:numId="47">
    <w:abstractNumId w:val="11"/>
  </w:num>
  <w:numIdMacAtCleanup w:val="1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intFractionalCharacterWidth/>
  <w:bordersDoNotSurroundHeader/>
  <w:bordersDoNotSurroundFooter/>
  <w:stylePaneFormatFilter w:val="3F01"/>
  <w:trackRevisions/>
  <w:defaultTabStop w:val="284"/>
  <w:hyphenationZone w:val="283"/>
  <w:doNotHyphenateCaps/>
  <w:displayHorizontalDrawingGridEvery w:val="0"/>
  <w:displayVerticalDrawingGridEvery w:val="0"/>
  <w:doNotUseMarginsForDrawingGridOrigin/>
  <w:doNotShadeFormData/>
  <w:noPunctuationKerning/>
  <w:characterSpacingControl w:val="doNotCompress"/>
  <w:noLineBreaksAfter w:lang="zh-CN" w:val="$([{£¥·‘“〈《「『【〔〖〝﹙﹛﹝＄（．［｛￡￥"/>
  <w:noLineBreaksBefore w:lang="zh-CN" w:val="!%),.:;&gt;?]}¢¨°·ˇˉ―‖’”…‰′″›℃∶、。〃〉》」』】〕〗〞︶︺︾﹀﹄﹚﹜﹞！＂％＇），．：；？］｀｜｝～￠"/>
  <w:hdrShapeDefaults>
    <o:shapedefaults v:ext="edit" spidmax="19458"/>
  </w:hdrShapeDefaults>
  <w:footnotePr>
    <w:numRestart w:val="eachSect"/>
    <w:footnote w:id="-1"/>
    <w:footnote w:id="0"/>
  </w:footnotePr>
  <w:endnotePr>
    <w:endnote w:id="-1"/>
    <w:endnote w:id="0"/>
  </w:endnotePr>
  <w:compat>
    <w:useFELayout/>
  </w:compat>
  <w:rsids>
    <w:rsidRoot w:val="00022E4A"/>
    <w:rsid w:val="00000477"/>
    <w:rsid w:val="00000537"/>
    <w:rsid w:val="00000823"/>
    <w:rsid w:val="000008EB"/>
    <w:rsid w:val="00000C64"/>
    <w:rsid w:val="00000CD9"/>
    <w:rsid w:val="00000E80"/>
    <w:rsid w:val="00001573"/>
    <w:rsid w:val="00001940"/>
    <w:rsid w:val="00001F7C"/>
    <w:rsid w:val="00002102"/>
    <w:rsid w:val="00002862"/>
    <w:rsid w:val="00002C5F"/>
    <w:rsid w:val="00003829"/>
    <w:rsid w:val="00003904"/>
    <w:rsid w:val="00003DF6"/>
    <w:rsid w:val="00003F2C"/>
    <w:rsid w:val="00003FCF"/>
    <w:rsid w:val="000044DA"/>
    <w:rsid w:val="00004E1E"/>
    <w:rsid w:val="00005185"/>
    <w:rsid w:val="0000569D"/>
    <w:rsid w:val="00005BB5"/>
    <w:rsid w:val="00005D12"/>
    <w:rsid w:val="00005F6D"/>
    <w:rsid w:val="0000602A"/>
    <w:rsid w:val="0000613E"/>
    <w:rsid w:val="000061CC"/>
    <w:rsid w:val="0000663B"/>
    <w:rsid w:val="0000676F"/>
    <w:rsid w:val="00006AA0"/>
    <w:rsid w:val="00007045"/>
    <w:rsid w:val="0000707D"/>
    <w:rsid w:val="000079D4"/>
    <w:rsid w:val="00007E9D"/>
    <w:rsid w:val="00010794"/>
    <w:rsid w:val="00010D6F"/>
    <w:rsid w:val="000110CA"/>
    <w:rsid w:val="00011531"/>
    <w:rsid w:val="0001179C"/>
    <w:rsid w:val="000118F6"/>
    <w:rsid w:val="0001296A"/>
    <w:rsid w:val="00012AF7"/>
    <w:rsid w:val="00013676"/>
    <w:rsid w:val="0001370B"/>
    <w:rsid w:val="00013CB8"/>
    <w:rsid w:val="00013D10"/>
    <w:rsid w:val="0001404F"/>
    <w:rsid w:val="000143C4"/>
    <w:rsid w:val="000144E2"/>
    <w:rsid w:val="000145E1"/>
    <w:rsid w:val="00014980"/>
    <w:rsid w:val="00014CBF"/>
    <w:rsid w:val="000152FE"/>
    <w:rsid w:val="00015330"/>
    <w:rsid w:val="00015444"/>
    <w:rsid w:val="0001565F"/>
    <w:rsid w:val="000156DF"/>
    <w:rsid w:val="00016AD6"/>
    <w:rsid w:val="00016B2C"/>
    <w:rsid w:val="00016C5F"/>
    <w:rsid w:val="00016D11"/>
    <w:rsid w:val="00016DA2"/>
    <w:rsid w:val="0001701A"/>
    <w:rsid w:val="00017962"/>
    <w:rsid w:val="00017C43"/>
    <w:rsid w:val="00017D3B"/>
    <w:rsid w:val="00017FA2"/>
    <w:rsid w:val="000205C0"/>
    <w:rsid w:val="00020BFF"/>
    <w:rsid w:val="00020FF3"/>
    <w:rsid w:val="00021534"/>
    <w:rsid w:val="0002179B"/>
    <w:rsid w:val="00021C62"/>
    <w:rsid w:val="000224E8"/>
    <w:rsid w:val="00022C74"/>
    <w:rsid w:val="00022E4A"/>
    <w:rsid w:val="00023930"/>
    <w:rsid w:val="00023D85"/>
    <w:rsid w:val="00023E5C"/>
    <w:rsid w:val="00023EBE"/>
    <w:rsid w:val="00023F2A"/>
    <w:rsid w:val="00024172"/>
    <w:rsid w:val="00024447"/>
    <w:rsid w:val="000251AA"/>
    <w:rsid w:val="00025434"/>
    <w:rsid w:val="00025535"/>
    <w:rsid w:val="00025BAB"/>
    <w:rsid w:val="00026320"/>
    <w:rsid w:val="00026436"/>
    <w:rsid w:val="00026536"/>
    <w:rsid w:val="00026678"/>
    <w:rsid w:val="00027190"/>
    <w:rsid w:val="000272A7"/>
    <w:rsid w:val="0002747B"/>
    <w:rsid w:val="00030222"/>
    <w:rsid w:val="000308C7"/>
    <w:rsid w:val="0003098F"/>
    <w:rsid w:val="00030AFF"/>
    <w:rsid w:val="0003119B"/>
    <w:rsid w:val="00031567"/>
    <w:rsid w:val="000317DB"/>
    <w:rsid w:val="00031FA9"/>
    <w:rsid w:val="00032948"/>
    <w:rsid w:val="00032AB8"/>
    <w:rsid w:val="00032E7B"/>
    <w:rsid w:val="00033463"/>
    <w:rsid w:val="00033875"/>
    <w:rsid w:val="0003419C"/>
    <w:rsid w:val="000346B7"/>
    <w:rsid w:val="00034B45"/>
    <w:rsid w:val="0003523D"/>
    <w:rsid w:val="000357E9"/>
    <w:rsid w:val="000362F7"/>
    <w:rsid w:val="00036883"/>
    <w:rsid w:val="00037078"/>
    <w:rsid w:val="00037B33"/>
    <w:rsid w:val="00037B8B"/>
    <w:rsid w:val="00037C3B"/>
    <w:rsid w:val="00037F56"/>
    <w:rsid w:val="00040B12"/>
    <w:rsid w:val="00040B64"/>
    <w:rsid w:val="0004127F"/>
    <w:rsid w:val="000416B8"/>
    <w:rsid w:val="0004181E"/>
    <w:rsid w:val="00041C03"/>
    <w:rsid w:val="00041E7F"/>
    <w:rsid w:val="00041F9C"/>
    <w:rsid w:val="00042011"/>
    <w:rsid w:val="000421C4"/>
    <w:rsid w:val="00042723"/>
    <w:rsid w:val="00042E0D"/>
    <w:rsid w:val="00043427"/>
    <w:rsid w:val="00043BC5"/>
    <w:rsid w:val="00043C93"/>
    <w:rsid w:val="00043CEB"/>
    <w:rsid w:val="000442D9"/>
    <w:rsid w:val="00044562"/>
    <w:rsid w:val="000445DE"/>
    <w:rsid w:val="000447C0"/>
    <w:rsid w:val="00044AE3"/>
    <w:rsid w:val="0004535B"/>
    <w:rsid w:val="00045BFC"/>
    <w:rsid w:val="00046065"/>
    <w:rsid w:val="000460B7"/>
    <w:rsid w:val="000463FB"/>
    <w:rsid w:val="000468A5"/>
    <w:rsid w:val="00046EED"/>
    <w:rsid w:val="00047305"/>
    <w:rsid w:val="00047A86"/>
    <w:rsid w:val="00047AFD"/>
    <w:rsid w:val="00047BE4"/>
    <w:rsid w:val="00047C8C"/>
    <w:rsid w:val="00047D2B"/>
    <w:rsid w:val="00050193"/>
    <w:rsid w:val="0005019A"/>
    <w:rsid w:val="000502EF"/>
    <w:rsid w:val="0005055D"/>
    <w:rsid w:val="00050B1A"/>
    <w:rsid w:val="00050C20"/>
    <w:rsid w:val="00050CF2"/>
    <w:rsid w:val="0005102B"/>
    <w:rsid w:val="00051045"/>
    <w:rsid w:val="000519C5"/>
    <w:rsid w:val="00052018"/>
    <w:rsid w:val="000520DD"/>
    <w:rsid w:val="00052177"/>
    <w:rsid w:val="00052612"/>
    <w:rsid w:val="0005287F"/>
    <w:rsid w:val="00053263"/>
    <w:rsid w:val="000534D5"/>
    <w:rsid w:val="000538B0"/>
    <w:rsid w:val="00053B21"/>
    <w:rsid w:val="000542D4"/>
    <w:rsid w:val="0005476A"/>
    <w:rsid w:val="00054CEB"/>
    <w:rsid w:val="00054E6D"/>
    <w:rsid w:val="00054F20"/>
    <w:rsid w:val="00055358"/>
    <w:rsid w:val="000555DF"/>
    <w:rsid w:val="000558FA"/>
    <w:rsid w:val="00055C16"/>
    <w:rsid w:val="00055E1A"/>
    <w:rsid w:val="000563B3"/>
    <w:rsid w:val="00056674"/>
    <w:rsid w:val="0005734F"/>
    <w:rsid w:val="000576FB"/>
    <w:rsid w:val="00057B13"/>
    <w:rsid w:val="00057F83"/>
    <w:rsid w:val="00060381"/>
    <w:rsid w:val="000603AA"/>
    <w:rsid w:val="000603EB"/>
    <w:rsid w:val="000606F3"/>
    <w:rsid w:val="00060F16"/>
    <w:rsid w:val="00061423"/>
    <w:rsid w:val="0006188D"/>
    <w:rsid w:val="00061A81"/>
    <w:rsid w:val="000622D3"/>
    <w:rsid w:val="00062498"/>
    <w:rsid w:val="00062628"/>
    <w:rsid w:val="00062A3B"/>
    <w:rsid w:val="00062D20"/>
    <w:rsid w:val="00063085"/>
    <w:rsid w:val="0006392C"/>
    <w:rsid w:val="00064173"/>
    <w:rsid w:val="0006443B"/>
    <w:rsid w:val="00064659"/>
    <w:rsid w:val="000655EF"/>
    <w:rsid w:val="000657C1"/>
    <w:rsid w:val="00066986"/>
    <w:rsid w:val="00066FA7"/>
    <w:rsid w:val="00067014"/>
    <w:rsid w:val="000671AF"/>
    <w:rsid w:val="000704DF"/>
    <w:rsid w:val="00070698"/>
    <w:rsid w:val="00070CDD"/>
    <w:rsid w:val="000713CB"/>
    <w:rsid w:val="00071430"/>
    <w:rsid w:val="00071A7A"/>
    <w:rsid w:val="0007235D"/>
    <w:rsid w:val="00072EDF"/>
    <w:rsid w:val="00072F56"/>
    <w:rsid w:val="00073790"/>
    <w:rsid w:val="000737BB"/>
    <w:rsid w:val="00073C97"/>
    <w:rsid w:val="00074713"/>
    <w:rsid w:val="00075247"/>
    <w:rsid w:val="00075B6B"/>
    <w:rsid w:val="00076440"/>
    <w:rsid w:val="00076E9F"/>
    <w:rsid w:val="00076EDC"/>
    <w:rsid w:val="000803B9"/>
    <w:rsid w:val="0008051B"/>
    <w:rsid w:val="00080689"/>
    <w:rsid w:val="00080893"/>
    <w:rsid w:val="00081139"/>
    <w:rsid w:val="00081C37"/>
    <w:rsid w:val="000821BA"/>
    <w:rsid w:val="000821C6"/>
    <w:rsid w:val="000821F7"/>
    <w:rsid w:val="000826CD"/>
    <w:rsid w:val="000828BC"/>
    <w:rsid w:val="0008294B"/>
    <w:rsid w:val="0008299D"/>
    <w:rsid w:val="00082F22"/>
    <w:rsid w:val="00083024"/>
    <w:rsid w:val="000830B9"/>
    <w:rsid w:val="000832CF"/>
    <w:rsid w:val="00083842"/>
    <w:rsid w:val="00083D17"/>
    <w:rsid w:val="000843D9"/>
    <w:rsid w:val="00084485"/>
    <w:rsid w:val="00084BC3"/>
    <w:rsid w:val="00084F00"/>
    <w:rsid w:val="00084F0C"/>
    <w:rsid w:val="00085168"/>
    <w:rsid w:val="00085864"/>
    <w:rsid w:val="00085DF3"/>
    <w:rsid w:val="0008650F"/>
    <w:rsid w:val="000866A1"/>
    <w:rsid w:val="00086B96"/>
    <w:rsid w:val="00086D47"/>
    <w:rsid w:val="0008728E"/>
    <w:rsid w:val="00090111"/>
    <w:rsid w:val="000903C1"/>
    <w:rsid w:val="00090853"/>
    <w:rsid w:val="000909EF"/>
    <w:rsid w:val="00090F26"/>
    <w:rsid w:val="000916A9"/>
    <w:rsid w:val="00091874"/>
    <w:rsid w:val="00091FAF"/>
    <w:rsid w:val="00092146"/>
    <w:rsid w:val="0009280C"/>
    <w:rsid w:val="00092FCA"/>
    <w:rsid w:val="00093E22"/>
    <w:rsid w:val="0009424F"/>
    <w:rsid w:val="00094362"/>
    <w:rsid w:val="0009441A"/>
    <w:rsid w:val="00094454"/>
    <w:rsid w:val="00094777"/>
    <w:rsid w:val="00094829"/>
    <w:rsid w:val="000959A3"/>
    <w:rsid w:val="000967D5"/>
    <w:rsid w:val="00096CD5"/>
    <w:rsid w:val="00096FB9"/>
    <w:rsid w:val="0009762D"/>
    <w:rsid w:val="00097964"/>
    <w:rsid w:val="00097992"/>
    <w:rsid w:val="00097FD1"/>
    <w:rsid w:val="000A0855"/>
    <w:rsid w:val="000A10EB"/>
    <w:rsid w:val="000A14E0"/>
    <w:rsid w:val="000A1E9E"/>
    <w:rsid w:val="000A23A5"/>
    <w:rsid w:val="000A2446"/>
    <w:rsid w:val="000A24EC"/>
    <w:rsid w:val="000A2530"/>
    <w:rsid w:val="000A2D64"/>
    <w:rsid w:val="000A2EFA"/>
    <w:rsid w:val="000A3769"/>
    <w:rsid w:val="000A394F"/>
    <w:rsid w:val="000A4040"/>
    <w:rsid w:val="000A4667"/>
    <w:rsid w:val="000A484B"/>
    <w:rsid w:val="000A4C5A"/>
    <w:rsid w:val="000A4CE6"/>
    <w:rsid w:val="000A4EF3"/>
    <w:rsid w:val="000A4FC5"/>
    <w:rsid w:val="000A597F"/>
    <w:rsid w:val="000A5A0A"/>
    <w:rsid w:val="000A5F1C"/>
    <w:rsid w:val="000A5FF1"/>
    <w:rsid w:val="000A6291"/>
    <w:rsid w:val="000A689E"/>
    <w:rsid w:val="000A6B39"/>
    <w:rsid w:val="000A6BD1"/>
    <w:rsid w:val="000A6CBD"/>
    <w:rsid w:val="000A6D5C"/>
    <w:rsid w:val="000A70EB"/>
    <w:rsid w:val="000A74D3"/>
    <w:rsid w:val="000A7CAC"/>
    <w:rsid w:val="000B0D69"/>
    <w:rsid w:val="000B0EC0"/>
    <w:rsid w:val="000B13E4"/>
    <w:rsid w:val="000B18CD"/>
    <w:rsid w:val="000B19A2"/>
    <w:rsid w:val="000B1C6E"/>
    <w:rsid w:val="000B1ED4"/>
    <w:rsid w:val="000B2956"/>
    <w:rsid w:val="000B2ACE"/>
    <w:rsid w:val="000B3435"/>
    <w:rsid w:val="000B36E6"/>
    <w:rsid w:val="000B3BB7"/>
    <w:rsid w:val="000B3F83"/>
    <w:rsid w:val="000B439C"/>
    <w:rsid w:val="000B48A6"/>
    <w:rsid w:val="000B4B4A"/>
    <w:rsid w:val="000B4CD8"/>
    <w:rsid w:val="000B528A"/>
    <w:rsid w:val="000B5774"/>
    <w:rsid w:val="000B5B43"/>
    <w:rsid w:val="000B5F7E"/>
    <w:rsid w:val="000B6569"/>
    <w:rsid w:val="000B67FE"/>
    <w:rsid w:val="000B6933"/>
    <w:rsid w:val="000B6E49"/>
    <w:rsid w:val="000B78CC"/>
    <w:rsid w:val="000B7F05"/>
    <w:rsid w:val="000C00E1"/>
    <w:rsid w:val="000C03E1"/>
    <w:rsid w:val="000C040E"/>
    <w:rsid w:val="000C0B98"/>
    <w:rsid w:val="000C0E6E"/>
    <w:rsid w:val="000C1025"/>
    <w:rsid w:val="000C1B25"/>
    <w:rsid w:val="000C267C"/>
    <w:rsid w:val="000C29C8"/>
    <w:rsid w:val="000C3A4C"/>
    <w:rsid w:val="000C3AEF"/>
    <w:rsid w:val="000C42DD"/>
    <w:rsid w:val="000C4E93"/>
    <w:rsid w:val="000C5A04"/>
    <w:rsid w:val="000C6558"/>
    <w:rsid w:val="000C6C5D"/>
    <w:rsid w:val="000C6CBB"/>
    <w:rsid w:val="000C6D76"/>
    <w:rsid w:val="000C6E31"/>
    <w:rsid w:val="000C6EFF"/>
    <w:rsid w:val="000C7168"/>
    <w:rsid w:val="000C73D4"/>
    <w:rsid w:val="000C7C33"/>
    <w:rsid w:val="000C7ECB"/>
    <w:rsid w:val="000D0344"/>
    <w:rsid w:val="000D0B5A"/>
    <w:rsid w:val="000D0EB2"/>
    <w:rsid w:val="000D13CD"/>
    <w:rsid w:val="000D1FAA"/>
    <w:rsid w:val="000D2FA4"/>
    <w:rsid w:val="000D392B"/>
    <w:rsid w:val="000D3B23"/>
    <w:rsid w:val="000D41B5"/>
    <w:rsid w:val="000D4209"/>
    <w:rsid w:val="000D468C"/>
    <w:rsid w:val="000D4B7E"/>
    <w:rsid w:val="000D4DB0"/>
    <w:rsid w:val="000D4F73"/>
    <w:rsid w:val="000D4F92"/>
    <w:rsid w:val="000D57EF"/>
    <w:rsid w:val="000D5E17"/>
    <w:rsid w:val="000D6E8E"/>
    <w:rsid w:val="000D7453"/>
    <w:rsid w:val="000D74FE"/>
    <w:rsid w:val="000D7C69"/>
    <w:rsid w:val="000D7F4F"/>
    <w:rsid w:val="000E005B"/>
    <w:rsid w:val="000E01D1"/>
    <w:rsid w:val="000E02F8"/>
    <w:rsid w:val="000E11DA"/>
    <w:rsid w:val="000E13C9"/>
    <w:rsid w:val="000E1A25"/>
    <w:rsid w:val="000E1AE3"/>
    <w:rsid w:val="000E2017"/>
    <w:rsid w:val="000E257C"/>
    <w:rsid w:val="000E25C0"/>
    <w:rsid w:val="000E291D"/>
    <w:rsid w:val="000E2D3E"/>
    <w:rsid w:val="000E301C"/>
    <w:rsid w:val="000E3370"/>
    <w:rsid w:val="000E3384"/>
    <w:rsid w:val="000E3CAC"/>
    <w:rsid w:val="000E3FD7"/>
    <w:rsid w:val="000E4329"/>
    <w:rsid w:val="000E4914"/>
    <w:rsid w:val="000E517D"/>
    <w:rsid w:val="000E558F"/>
    <w:rsid w:val="000E5E55"/>
    <w:rsid w:val="000E5FF1"/>
    <w:rsid w:val="000E7B81"/>
    <w:rsid w:val="000E7C81"/>
    <w:rsid w:val="000E7DC8"/>
    <w:rsid w:val="000F00F6"/>
    <w:rsid w:val="000F025B"/>
    <w:rsid w:val="000F0452"/>
    <w:rsid w:val="000F0524"/>
    <w:rsid w:val="000F0C19"/>
    <w:rsid w:val="000F109A"/>
    <w:rsid w:val="000F1288"/>
    <w:rsid w:val="000F13AC"/>
    <w:rsid w:val="000F1ABF"/>
    <w:rsid w:val="000F1FC4"/>
    <w:rsid w:val="000F234B"/>
    <w:rsid w:val="000F25F2"/>
    <w:rsid w:val="000F2F72"/>
    <w:rsid w:val="000F3101"/>
    <w:rsid w:val="000F31C6"/>
    <w:rsid w:val="000F3E3D"/>
    <w:rsid w:val="000F446E"/>
    <w:rsid w:val="000F46A5"/>
    <w:rsid w:val="000F4F22"/>
    <w:rsid w:val="000F4F6B"/>
    <w:rsid w:val="000F5047"/>
    <w:rsid w:val="000F5C3D"/>
    <w:rsid w:val="000F6965"/>
    <w:rsid w:val="000F6E6D"/>
    <w:rsid w:val="000F6FF1"/>
    <w:rsid w:val="000F7313"/>
    <w:rsid w:val="000F74C9"/>
    <w:rsid w:val="000F7A9D"/>
    <w:rsid w:val="000F7B91"/>
    <w:rsid w:val="000F7F5F"/>
    <w:rsid w:val="00100151"/>
    <w:rsid w:val="00100295"/>
    <w:rsid w:val="00100609"/>
    <w:rsid w:val="00100BFE"/>
    <w:rsid w:val="00100E55"/>
    <w:rsid w:val="0010168B"/>
    <w:rsid w:val="001017CD"/>
    <w:rsid w:val="00101C00"/>
    <w:rsid w:val="00101C0B"/>
    <w:rsid w:val="001024B9"/>
    <w:rsid w:val="001027BC"/>
    <w:rsid w:val="0010282B"/>
    <w:rsid w:val="00102B2A"/>
    <w:rsid w:val="00102FA3"/>
    <w:rsid w:val="00103844"/>
    <w:rsid w:val="00103CB9"/>
    <w:rsid w:val="001041CE"/>
    <w:rsid w:val="0010475D"/>
    <w:rsid w:val="00104788"/>
    <w:rsid w:val="001049B6"/>
    <w:rsid w:val="001051C7"/>
    <w:rsid w:val="001053B5"/>
    <w:rsid w:val="00105515"/>
    <w:rsid w:val="00105528"/>
    <w:rsid w:val="00105AB5"/>
    <w:rsid w:val="00106264"/>
    <w:rsid w:val="0010634F"/>
    <w:rsid w:val="001074CC"/>
    <w:rsid w:val="0010779F"/>
    <w:rsid w:val="00107EFF"/>
    <w:rsid w:val="00107FF6"/>
    <w:rsid w:val="001104A9"/>
    <w:rsid w:val="001107F9"/>
    <w:rsid w:val="00110973"/>
    <w:rsid w:val="00110C4E"/>
    <w:rsid w:val="00110CE9"/>
    <w:rsid w:val="00110EE3"/>
    <w:rsid w:val="001119E6"/>
    <w:rsid w:val="00111E16"/>
    <w:rsid w:val="00111E1E"/>
    <w:rsid w:val="00111F4E"/>
    <w:rsid w:val="0011208A"/>
    <w:rsid w:val="00112214"/>
    <w:rsid w:val="00112B36"/>
    <w:rsid w:val="00112C1D"/>
    <w:rsid w:val="00112D1A"/>
    <w:rsid w:val="00112E35"/>
    <w:rsid w:val="0011329E"/>
    <w:rsid w:val="001133CF"/>
    <w:rsid w:val="00113571"/>
    <w:rsid w:val="00113577"/>
    <w:rsid w:val="0011360A"/>
    <w:rsid w:val="0011382E"/>
    <w:rsid w:val="0011468B"/>
    <w:rsid w:val="00114EB0"/>
    <w:rsid w:val="00115234"/>
    <w:rsid w:val="00115367"/>
    <w:rsid w:val="00116154"/>
    <w:rsid w:val="00116348"/>
    <w:rsid w:val="00117413"/>
    <w:rsid w:val="0011745B"/>
    <w:rsid w:val="0011764F"/>
    <w:rsid w:val="00117B42"/>
    <w:rsid w:val="00117E84"/>
    <w:rsid w:val="00117E8F"/>
    <w:rsid w:val="00120B44"/>
    <w:rsid w:val="00120B54"/>
    <w:rsid w:val="0012163A"/>
    <w:rsid w:val="00121799"/>
    <w:rsid w:val="0012188A"/>
    <w:rsid w:val="00121BE9"/>
    <w:rsid w:val="00121CA2"/>
    <w:rsid w:val="0012227B"/>
    <w:rsid w:val="001222DD"/>
    <w:rsid w:val="001227E7"/>
    <w:rsid w:val="0012296C"/>
    <w:rsid w:val="00122A86"/>
    <w:rsid w:val="001234C3"/>
    <w:rsid w:val="001236B9"/>
    <w:rsid w:val="00123D69"/>
    <w:rsid w:val="001247E8"/>
    <w:rsid w:val="00124DC6"/>
    <w:rsid w:val="00124EA1"/>
    <w:rsid w:val="0012529A"/>
    <w:rsid w:val="0012557D"/>
    <w:rsid w:val="001257A8"/>
    <w:rsid w:val="00125A22"/>
    <w:rsid w:val="00125C08"/>
    <w:rsid w:val="00125C32"/>
    <w:rsid w:val="00125E05"/>
    <w:rsid w:val="00126539"/>
    <w:rsid w:val="00126BF7"/>
    <w:rsid w:val="001275F5"/>
    <w:rsid w:val="001277AF"/>
    <w:rsid w:val="00130700"/>
    <w:rsid w:val="0013091C"/>
    <w:rsid w:val="00130C8A"/>
    <w:rsid w:val="001310DB"/>
    <w:rsid w:val="0013124C"/>
    <w:rsid w:val="001312D1"/>
    <w:rsid w:val="0013156C"/>
    <w:rsid w:val="001317F7"/>
    <w:rsid w:val="00131814"/>
    <w:rsid w:val="00131C33"/>
    <w:rsid w:val="00131D11"/>
    <w:rsid w:val="00131EA5"/>
    <w:rsid w:val="0013204A"/>
    <w:rsid w:val="001320A8"/>
    <w:rsid w:val="00132274"/>
    <w:rsid w:val="00132625"/>
    <w:rsid w:val="00132825"/>
    <w:rsid w:val="00132853"/>
    <w:rsid w:val="00133188"/>
    <w:rsid w:val="0013349B"/>
    <w:rsid w:val="00133BC3"/>
    <w:rsid w:val="00133F17"/>
    <w:rsid w:val="0013433F"/>
    <w:rsid w:val="00135310"/>
    <w:rsid w:val="001357A9"/>
    <w:rsid w:val="00135B09"/>
    <w:rsid w:val="00135E3E"/>
    <w:rsid w:val="00136187"/>
    <w:rsid w:val="001373C2"/>
    <w:rsid w:val="00137A3B"/>
    <w:rsid w:val="00137A45"/>
    <w:rsid w:val="00140232"/>
    <w:rsid w:val="0014045E"/>
    <w:rsid w:val="0014087A"/>
    <w:rsid w:val="00140A81"/>
    <w:rsid w:val="00140B34"/>
    <w:rsid w:val="0014110A"/>
    <w:rsid w:val="00141195"/>
    <w:rsid w:val="00141333"/>
    <w:rsid w:val="00141DD6"/>
    <w:rsid w:val="00141F42"/>
    <w:rsid w:val="0014221B"/>
    <w:rsid w:val="001426B7"/>
    <w:rsid w:val="0014276F"/>
    <w:rsid w:val="00142C3F"/>
    <w:rsid w:val="00143103"/>
    <w:rsid w:val="001441ED"/>
    <w:rsid w:val="001447E7"/>
    <w:rsid w:val="00144AA6"/>
    <w:rsid w:val="00144C08"/>
    <w:rsid w:val="00144F4B"/>
    <w:rsid w:val="001453AE"/>
    <w:rsid w:val="00145ADA"/>
    <w:rsid w:val="00145B1F"/>
    <w:rsid w:val="00145DFA"/>
    <w:rsid w:val="0014638D"/>
    <w:rsid w:val="00146EF9"/>
    <w:rsid w:val="00146F35"/>
    <w:rsid w:val="00146FEC"/>
    <w:rsid w:val="00147202"/>
    <w:rsid w:val="001474D6"/>
    <w:rsid w:val="00147DC7"/>
    <w:rsid w:val="00150497"/>
    <w:rsid w:val="0015093A"/>
    <w:rsid w:val="00150C08"/>
    <w:rsid w:val="00150E9B"/>
    <w:rsid w:val="00150EC4"/>
    <w:rsid w:val="00150FD5"/>
    <w:rsid w:val="001511A8"/>
    <w:rsid w:val="001516D3"/>
    <w:rsid w:val="001518C6"/>
    <w:rsid w:val="00152065"/>
    <w:rsid w:val="00152608"/>
    <w:rsid w:val="0015280E"/>
    <w:rsid w:val="00152C0A"/>
    <w:rsid w:val="00153377"/>
    <w:rsid w:val="00153AC1"/>
    <w:rsid w:val="00153D9D"/>
    <w:rsid w:val="00153F71"/>
    <w:rsid w:val="00154067"/>
    <w:rsid w:val="001544B8"/>
    <w:rsid w:val="0015526C"/>
    <w:rsid w:val="0015556D"/>
    <w:rsid w:val="00155786"/>
    <w:rsid w:val="00155F53"/>
    <w:rsid w:val="00156F70"/>
    <w:rsid w:val="00157372"/>
    <w:rsid w:val="00157C66"/>
    <w:rsid w:val="0016006A"/>
    <w:rsid w:val="0016035E"/>
    <w:rsid w:val="0016044E"/>
    <w:rsid w:val="001604A8"/>
    <w:rsid w:val="001604F7"/>
    <w:rsid w:val="00160AB8"/>
    <w:rsid w:val="00160DF5"/>
    <w:rsid w:val="00160F9C"/>
    <w:rsid w:val="001617A1"/>
    <w:rsid w:val="0016181C"/>
    <w:rsid w:val="0016192B"/>
    <w:rsid w:val="00162517"/>
    <w:rsid w:val="00162C05"/>
    <w:rsid w:val="001636D5"/>
    <w:rsid w:val="00163EEC"/>
    <w:rsid w:val="001642DF"/>
    <w:rsid w:val="001646F5"/>
    <w:rsid w:val="00164B7F"/>
    <w:rsid w:val="00164DA1"/>
    <w:rsid w:val="00165014"/>
    <w:rsid w:val="001665D6"/>
    <w:rsid w:val="00166902"/>
    <w:rsid w:val="00166AC1"/>
    <w:rsid w:val="00167210"/>
    <w:rsid w:val="001679FD"/>
    <w:rsid w:val="00167C49"/>
    <w:rsid w:val="00167D89"/>
    <w:rsid w:val="001702A3"/>
    <w:rsid w:val="00170719"/>
    <w:rsid w:val="001707B2"/>
    <w:rsid w:val="00170A49"/>
    <w:rsid w:val="0017100B"/>
    <w:rsid w:val="0017111D"/>
    <w:rsid w:val="0017186D"/>
    <w:rsid w:val="00171F68"/>
    <w:rsid w:val="001725DC"/>
    <w:rsid w:val="00173A90"/>
    <w:rsid w:val="00173C35"/>
    <w:rsid w:val="0017428B"/>
    <w:rsid w:val="00174F6E"/>
    <w:rsid w:val="00175160"/>
    <w:rsid w:val="0017529D"/>
    <w:rsid w:val="001753EB"/>
    <w:rsid w:val="001758AE"/>
    <w:rsid w:val="001764A0"/>
    <w:rsid w:val="00176F13"/>
    <w:rsid w:val="00177369"/>
    <w:rsid w:val="0017751E"/>
    <w:rsid w:val="001775C4"/>
    <w:rsid w:val="001778DC"/>
    <w:rsid w:val="00177ED9"/>
    <w:rsid w:val="00177F29"/>
    <w:rsid w:val="00180095"/>
    <w:rsid w:val="0018017B"/>
    <w:rsid w:val="0018039D"/>
    <w:rsid w:val="00180768"/>
    <w:rsid w:val="001809EF"/>
    <w:rsid w:val="00180ACF"/>
    <w:rsid w:val="00180D7D"/>
    <w:rsid w:val="00181069"/>
    <w:rsid w:val="00181466"/>
    <w:rsid w:val="0018227C"/>
    <w:rsid w:val="00182857"/>
    <w:rsid w:val="00182EF6"/>
    <w:rsid w:val="00182F43"/>
    <w:rsid w:val="0018309F"/>
    <w:rsid w:val="00183358"/>
    <w:rsid w:val="00183668"/>
    <w:rsid w:val="00183A88"/>
    <w:rsid w:val="00184095"/>
    <w:rsid w:val="00184165"/>
    <w:rsid w:val="0018432A"/>
    <w:rsid w:val="001845E5"/>
    <w:rsid w:val="00184BB0"/>
    <w:rsid w:val="00184EF7"/>
    <w:rsid w:val="0018553E"/>
    <w:rsid w:val="001855C8"/>
    <w:rsid w:val="00185A6B"/>
    <w:rsid w:val="00185F4A"/>
    <w:rsid w:val="00186018"/>
    <w:rsid w:val="001860A0"/>
    <w:rsid w:val="00186104"/>
    <w:rsid w:val="00186E65"/>
    <w:rsid w:val="00186F83"/>
    <w:rsid w:val="00187CD4"/>
    <w:rsid w:val="001903D4"/>
    <w:rsid w:val="0019068D"/>
    <w:rsid w:val="001907CE"/>
    <w:rsid w:val="00190920"/>
    <w:rsid w:val="00190BD2"/>
    <w:rsid w:val="00190E24"/>
    <w:rsid w:val="00191F37"/>
    <w:rsid w:val="0019227A"/>
    <w:rsid w:val="00192DDD"/>
    <w:rsid w:val="001930D7"/>
    <w:rsid w:val="001939ED"/>
    <w:rsid w:val="00193E26"/>
    <w:rsid w:val="001951AD"/>
    <w:rsid w:val="00195650"/>
    <w:rsid w:val="0019632D"/>
    <w:rsid w:val="001965B6"/>
    <w:rsid w:val="001965D9"/>
    <w:rsid w:val="00197063"/>
    <w:rsid w:val="001970C4"/>
    <w:rsid w:val="001977C8"/>
    <w:rsid w:val="00197B53"/>
    <w:rsid w:val="00197BA6"/>
    <w:rsid w:val="00197C7B"/>
    <w:rsid w:val="00197DFA"/>
    <w:rsid w:val="00197F57"/>
    <w:rsid w:val="001A0504"/>
    <w:rsid w:val="001A0EFB"/>
    <w:rsid w:val="001A0FBB"/>
    <w:rsid w:val="001A1177"/>
    <w:rsid w:val="001A14C3"/>
    <w:rsid w:val="001A17CD"/>
    <w:rsid w:val="001A1A92"/>
    <w:rsid w:val="001A1B88"/>
    <w:rsid w:val="001A1CDC"/>
    <w:rsid w:val="001A1F92"/>
    <w:rsid w:val="001A2382"/>
    <w:rsid w:val="001A26AD"/>
    <w:rsid w:val="001A2733"/>
    <w:rsid w:val="001A2F93"/>
    <w:rsid w:val="001A3151"/>
    <w:rsid w:val="001A34F0"/>
    <w:rsid w:val="001A38C1"/>
    <w:rsid w:val="001A3DCC"/>
    <w:rsid w:val="001A3FAB"/>
    <w:rsid w:val="001A4722"/>
    <w:rsid w:val="001A51B0"/>
    <w:rsid w:val="001A6343"/>
    <w:rsid w:val="001A6390"/>
    <w:rsid w:val="001A667A"/>
    <w:rsid w:val="001A685E"/>
    <w:rsid w:val="001A68F4"/>
    <w:rsid w:val="001A6CB0"/>
    <w:rsid w:val="001A78CB"/>
    <w:rsid w:val="001A7FC7"/>
    <w:rsid w:val="001B0021"/>
    <w:rsid w:val="001B0428"/>
    <w:rsid w:val="001B048E"/>
    <w:rsid w:val="001B0683"/>
    <w:rsid w:val="001B0A78"/>
    <w:rsid w:val="001B0BF7"/>
    <w:rsid w:val="001B14E3"/>
    <w:rsid w:val="001B18C1"/>
    <w:rsid w:val="001B1D9D"/>
    <w:rsid w:val="001B1FB4"/>
    <w:rsid w:val="001B209F"/>
    <w:rsid w:val="001B241C"/>
    <w:rsid w:val="001B2906"/>
    <w:rsid w:val="001B293E"/>
    <w:rsid w:val="001B2FCB"/>
    <w:rsid w:val="001B2FF4"/>
    <w:rsid w:val="001B378D"/>
    <w:rsid w:val="001B3D7B"/>
    <w:rsid w:val="001B3FB5"/>
    <w:rsid w:val="001B415E"/>
    <w:rsid w:val="001B4424"/>
    <w:rsid w:val="001B4AFC"/>
    <w:rsid w:val="001B5081"/>
    <w:rsid w:val="001B511A"/>
    <w:rsid w:val="001B578B"/>
    <w:rsid w:val="001B57B0"/>
    <w:rsid w:val="001B5D39"/>
    <w:rsid w:val="001B626C"/>
    <w:rsid w:val="001B6380"/>
    <w:rsid w:val="001B6595"/>
    <w:rsid w:val="001B6665"/>
    <w:rsid w:val="001B6CDE"/>
    <w:rsid w:val="001B71CE"/>
    <w:rsid w:val="001B7280"/>
    <w:rsid w:val="001B75FB"/>
    <w:rsid w:val="001B775A"/>
    <w:rsid w:val="001B775E"/>
    <w:rsid w:val="001B7C23"/>
    <w:rsid w:val="001B7CA3"/>
    <w:rsid w:val="001B7CBF"/>
    <w:rsid w:val="001C022C"/>
    <w:rsid w:val="001C0BA8"/>
    <w:rsid w:val="001C0E0A"/>
    <w:rsid w:val="001C111C"/>
    <w:rsid w:val="001C1223"/>
    <w:rsid w:val="001C1982"/>
    <w:rsid w:val="001C1B98"/>
    <w:rsid w:val="001C1F24"/>
    <w:rsid w:val="001C29BA"/>
    <w:rsid w:val="001C2AB9"/>
    <w:rsid w:val="001C2DD3"/>
    <w:rsid w:val="001C329F"/>
    <w:rsid w:val="001C3344"/>
    <w:rsid w:val="001C358E"/>
    <w:rsid w:val="001C396A"/>
    <w:rsid w:val="001C39FF"/>
    <w:rsid w:val="001C3B1E"/>
    <w:rsid w:val="001C3D4F"/>
    <w:rsid w:val="001C3FB8"/>
    <w:rsid w:val="001C4A8B"/>
    <w:rsid w:val="001C4DFA"/>
    <w:rsid w:val="001C5071"/>
    <w:rsid w:val="001C54BE"/>
    <w:rsid w:val="001C5B88"/>
    <w:rsid w:val="001C5C7D"/>
    <w:rsid w:val="001C5D83"/>
    <w:rsid w:val="001C5E3A"/>
    <w:rsid w:val="001C5F62"/>
    <w:rsid w:val="001C6466"/>
    <w:rsid w:val="001C6AEF"/>
    <w:rsid w:val="001C6AF8"/>
    <w:rsid w:val="001C6D1B"/>
    <w:rsid w:val="001C6D67"/>
    <w:rsid w:val="001C6FB6"/>
    <w:rsid w:val="001C77E5"/>
    <w:rsid w:val="001C781D"/>
    <w:rsid w:val="001C7C05"/>
    <w:rsid w:val="001D01EE"/>
    <w:rsid w:val="001D06A9"/>
    <w:rsid w:val="001D1102"/>
    <w:rsid w:val="001D133D"/>
    <w:rsid w:val="001D137C"/>
    <w:rsid w:val="001D16A0"/>
    <w:rsid w:val="001D1767"/>
    <w:rsid w:val="001D194D"/>
    <w:rsid w:val="001D1999"/>
    <w:rsid w:val="001D1EAA"/>
    <w:rsid w:val="001D2965"/>
    <w:rsid w:val="001D2C1D"/>
    <w:rsid w:val="001D309C"/>
    <w:rsid w:val="001D4253"/>
    <w:rsid w:val="001D4FA8"/>
    <w:rsid w:val="001D504E"/>
    <w:rsid w:val="001D5687"/>
    <w:rsid w:val="001D56A4"/>
    <w:rsid w:val="001D63D4"/>
    <w:rsid w:val="001D6520"/>
    <w:rsid w:val="001D68EA"/>
    <w:rsid w:val="001D6B8A"/>
    <w:rsid w:val="001D6F72"/>
    <w:rsid w:val="001D70A3"/>
    <w:rsid w:val="001D711B"/>
    <w:rsid w:val="001D759D"/>
    <w:rsid w:val="001D77D4"/>
    <w:rsid w:val="001D7B05"/>
    <w:rsid w:val="001D7F69"/>
    <w:rsid w:val="001E0873"/>
    <w:rsid w:val="001E0B57"/>
    <w:rsid w:val="001E0B5E"/>
    <w:rsid w:val="001E0E99"/>
    <w:rsid w:val="001E0EDB"/>
    <w:rsid w:val="001E11AB"/>
    <w:rsid w:val="001E14DE"/>
    <w:rsid w:val="001E1631"/>
    <w:rsid w:val="001E17BC"/>
    <w:rsid w:val="001E1A12"/>
    <w:rsid w:val="001E1A4D"/>
    <w:rsid w:val="001E25E8"/>
    <w:rsid w:val="001E28B4"/>
    <w:rsid w:val="001E3038"/>
    <w:rsid w:val="001E35AF"/>
    <w:rsid w:val="001E3784"/>
    <w:rsid w:val="001E3DBE"/>
    <w:rsid w:val="001E41F3"/>
    <w:rsid w:val="001E48F6"/>
    <w:rsid w:val="001E4AA3"/>
    <w:rsid w:val="001E504B"/>
    <w:rsid w:val="001E50E2"/>
    <w:rsid w:val="001E551A"/>
    <w:rsid w:val="001E6065"/>
    <w:rsid w:val="001E6125"/>
    <w:rsid w:val="001E6D20"/>
    <w:rsid w:val="001E7450"/>
    <w:rsid w:val="001E767F"/>
    <w:rsid w:val="001E7988"/>
    <w:rsid w:val="001E7D40"/>
    <w:rsid w:val="001F0164"/>
    <w:rsid w:val="001F0184"/>
    <w:rsid w:val="001F0201"/>
    <w:rsid w:val="001F09F6"/>
    <w:rsid w:val="001F0CA1"/>
    <w:rsid w:val="001F10CE"/>
    <w:rsid w:val="001F137C"/>
    <w:rsid w:val="001F1AFB"/>
    <w:rsid w:val="001F23A8"/>
    <w:rsid w:val="001F2538"/>
    <w:rsid w:val="001F2CFC"/>
    <w:rsid w:val="001F2E33"/>
    <w:rsid w:val="001F300F"/>
    <w:rsid w:val="001F38B3"/>
    <w:rsid w:val="001F3BDF"/>
    <w:rsid w:val="001F3C8C"/>
    <w:rsid w:val="001F3D1C"/>
    <w:rsid w:val="001F3D44"/>
    <w:rsid w:val="001F3D82"/>
    <w:rsid w:val="001F45DA"/>
    <w:rsid w:val="001F46A0"/>
    <w:rsid w:val="001F5680"/>
    <w:rsid w:val="001F5B17"/>
    <w:rsid w:val="001F6117"/>
    <w:rsid w:val="001F6676"/>
    <w:rsid w:val="001F66DA"/>
    <w:rsid w:val="001F6FFF"/>
    <w:rsid w:val="001F74D3"/>
    <w:rsid w:val="001F754E"/>
    <w:rsid w:val="001F7A97"/>
    <w:rsid w:val="001F7D8C"/>
    <w:rsid w:val="0020008A"/>
    <w:rsid w:val="002002C8"/>
    <w:rsid w:val="00200340"/>
    <w:rsid w:val="00200832"/>
    <w:rsid w:val="00200923"/>
    <w:rsid w:val="00200DBC"/>
    <w:rsid w:val="002010F1"/>
    <w:rsid w:val="0020116F"/>
    <w:rsid w:val="0020138F"/>
    <w:rsid w:val="0020146B"/>
    <w:rsid w:val="00201C10"/>
    <w:rsid w:val="00201CFC"/>
    <w:rsid w:val="002021D7"/>
    <w:rsid w:val="002023A8"/>
    <w:rsid w:val="002023FE"/>
    <w:rsid w:val="00202461"/>
    <w:rsid w:val="00202625"/>
    <w:rsid w:val="00202BF8"/>
    <w:rsid w:val="0020332E"/>
    <w:rsid w:val="00203A01"/>
    <w:rsid w:val="00203F85"/>
    <w:rsid w:val="00204107"/>
    <w:rsid w:val="002042A1"/>
    <w:rsid w:val="00204A44"/>
    <w:rsid w:val="00204E97"/>
    <w:rsid w:val="00205056"/>
    <w:rsid w:val="00205442"/>
    <w:rsid w:val="00205875"/>
    <w:rsid w:val="0020587A"/>
    <w:rsid w:val="00205923"/>
    <w:rsid w:val="00205B7F"/>
    <w:rsid w:val="00205B9C"/>
    <w:rsid w:val="00205D50"/>
    <w:rsid w:val="00205DCA"/>
    <w:rsid w:val="00206268"/>
    <w:rsid w:val="00206464"/>
    <w:rsid w:val="00206D7B"/>
    <w:rsid w:val="00207048"/>
    <w:rsid w:val="00207475"/>
    <w:rsid w:val="002075F1"/>
    <w:rsid w:val="002076C3"/>
    <w:rsid w:val="00207793"/>
    <w:rsid w:val="00207AA5"/>
    <w:rsid w:val="00207BFB"/>
    <w:rsid w:val="00207C57"/>
    <w:rsid w:val="00207DE9"/>
    <w:rsid w:val="00207F90"/>
    <w:rsid w:val="002107B2"/>
    <w:rsid w:val="00210D22"/>
    <w:rsid w:val="00210E5B"/>
    <w:rsid w:val="002112A0"/>
    <w:rsid w:val="0021160E"/>
    <w:rsid w:val="002123CD"/>
    <w:rsid w:val="00212651"/>
    <w:rsid w:val="002131AF"/>
    <w:rsid w:val="00213A9A"/>
    <w:rsid w:val="00213D61"/>
    <w:rsid w:val="00213E1C"/>
    <w:rsid w:val="00214112"/>
    <w:rsid w:val="00214991"/>
    <w:rsid w:val="00214DB6"/>
    <w:rsid w:val="00214F44"/>
    <w:rsid w:val="00214F99"/>
    <w:rsid w:val="002155F4"/>
    <w:rsid w:val="002157E4"/>
    <w:rsid w:val="00215A14"/>
    <w:rsid w:val="0021614B"/>
    <w:rsid w:val="0021639D"/>
    <w:rsid w:val="002169C7"/>
    <w:rsid w:val="00217550"/>
    <w:rsid w:val="00220630"/>
    <w:rsid w:val="002207FE"/>
    <w:rsid w:val="00220898"/>
    <w:rsid w:val="002213B5"/>
    <w:rsid w:val="0022143D"/>
    <w:rsid w:val="002214AD"/>
    <w:rsid w:val="00221661"/>
    <w:rsid w:val="0022182B"/>
    <w:rsid w:val="00221A43"/>
    <w:rsid w:val="00222353"/>
    <w:rsid w:val="00222402"/>
    <w:rsid w:val="002234CB"/>
    <w:rsid w:val="00223971"/>
    <w:rsid w:val="00223BC5"/>
    <w:rsid w:val="00223DDB"/>
    <w:rsid w:val="0022418F"/>
    <w:rsid w:val="002241F1"/>
    <w:rsid w:val="00224258"/>
    <w:rsid w:val="002243B0"/>
    <w:rsid w:val="00224871"/>
    <w:rsid w:val="0022488A"/>
    <w:rsid w:val="0022499C"/>
    <w:rsid w:val="00224B6C"/>
    <w:rsid w:val="00224C44"/>
    <w:rsid w:val="00225BF4"/>
    <w:rsid w:val="002261DC"/>
    <w:rsid w:val="002263AA"/>
    <w:rsid w:val="002267AB"/>
    <w:rsid w:val="00226AF5"/>
    <w:rsid w:val="00227730"/>
    <w:rsid w:val="002277A5"/>
    <w:rsid w:val="0023004D"/>
    <w:rsid w:val="00230556"/>
    <w:rsid w:val="0023105B"/>
    <w:rsid w:val="002313BF"/>
    <w:rsid w:val="002316B5"/>
    <w:rsid w:val="00231E54"/>
    <w:rsid w:val="002321E8"/>
    <w:rsid w:val="002321F3"/>
    <w:rsid w:val="002322F7"/>
    <w:rsid w:val="002323C1"/>
    <w:rsid w:val="00232828"/>
    <w:rsid w:val="00232DEE"/>
    <w:rsid w:val="00232E93"/>
    <w:rsid w:val="002333C6"/>
    <w:rsid w:val="0023360F"/>
    <w:rsid w:val="00233810"/>
    <w:rsid w:val="002338BF"/>
    <w:rsid w:val="00233BE2"/>
    <w:rsid w:val="00233BFC"/>
    <w:rsid w:val="00234060"/>
    <w:rsid w:val="00234585"/>
    <w:rsid w:val="00234668"/>
    <w:rsid w:val="0023485C"/>
    <w:rsid w:val="00234A09"/>
    <w:rsid w:val="00234BC5"/>
    <w:rsid w:val="00234F69"/>
    <w:rsid w:val="00235251"/>
    <w:rsid w:val="00235A5F"/>
    <w:rsid w:val="00235B4C"/>
    <w:rsid w:val="00236375"/>
    <w:rsid w:val="00236705"/>
    <w:rsid w:val="0023683D"/>
    <w:rsid w:val="00236C09"/>
    <w:rsid w:val="00237395"/>
    <w:rsid w:val="0023741E"/>
    <w:rsid w:val="002376A3"/>
    <w:rsid w:val="002379A1"/>
    <w:rsid w:val="002403E6"/>
    <w:rsid w:val="00242342"/>
    <w:rsid w:val="002427DB"/>
    <w:rsid w:val="0024335F"/>
    <w:rsid w:val="00243854"/>
    <w:rsid w:val="002438BA"/>
    <w:rsid w:val="00243996"/>
    <w:rsid w:val="00243BC1"/>
    <w:rsid w:val="00243E30"/>
    <w:rsid w:val="00243EA5"/>
    <w:rsid w:val="00244332"/>
    <w:rsid w:val="00244344"/>
    <w:rsid w:val="00244E0C"/>
    <w:rsid w:val="00245B1F"/>
    <w:rsid w:val="00245B23"/>
    <w:rsid w:val="00245BB9"/>
    <w:rsid w:val="00245FA0"/>
    <w:rsid w:val="002467CC"/>
    <w:rsid w:val="002468B1"/>
    <w:rsid w:val="00246DE8"/>
    <w:rsid w:val="00246F62"/>
    <w:rsid w:val="00247312"/>
    <w:rsid w:val="00247499"/>
    <w:rsid w:val="002475D8"/>
    <w:rsid w:val="00247765"/>
    <w:rsid w:val="002477DB"/>
    <w:rsid w:val="00247A5A"/>
    <w:rsid w:val="00247C83"/>
    <w:rsid w:val="00247E2B"/>
    <w:rsid w:val="0025022A"/>
    <w:rsid w:val="00250854"/>
    <w:rsid w:val="002508CF"/>
    <w:rsid w:val="00250A58"/>
    <w:rsid w:val="00250DEE"/>
    <w:rsid w:val="00250EB3"/>
    <w:rsid w:val="00250F70"/>
    <w:rsid w:val="002521B1"/>
    <w:rsid w:val="0025228F"/>
    <w:rsid w:val="00252674"/>
    <w:rsid w:val="00252BCC"/>
    <w:rsid w:val="002530BE"/>
    <w:rsid w:val="002533DD"/>
    <w:rsid w:val="002536E2"/>
    <w:rsid w:val="002542C3"/>
    <w:rsid w:val="00254641"/>
    <w:rsid w:val="002549B3"/>
    <w:rsid w:val="00254A29"/>
    <w:rsid w:val="00254A52"/>
    <w:rsid w:val="002568C1"/>
    <w:rsid w:val="00256B52"/>
    <w:rsid w:val="00257195"/>
    <w:rsid w:val="002578D8"/>
    <w:rsid w:val="002604AB"/>
    <w:rsid w:val="00260F25"/>
    <w:rsid w:val="002613A5"/>
    <w:rsid w:val="002613E4"/>
    <w:rsid w:val="002614AE"/>
    <w:rsid w:val="00261787"/>
    <w:rsid w:val="002617FB"/>
    <w:rsid w:val="00262172"/>
    <w:rsid w:val="00262867"/>
    <w:rsid w:val="002629A7"/>
    <w:rsid w:val="002634C9"/>
    <w:rsid w:val="002635FB"/>
    <w:rsid w:val="00263808"/>
    <w:rsid w:val="002639FE"/>
    <w:rsid w:val="0026400E"/>
    <w:rsid w:val="00265E50"/>
    <w:rsid w:val="00265F87"/>
    <w:rsid w:val="002662AD"/>
    <w:rsid w:val="00266518"/>
    <w:rsid w:val="00267012"/>
    <w:rsid w:val="00267881"/>
    <w:rsid w:val="00270531"/>
    <w:rsid w:val="00270667"/>
    <w:rsid w:val="00270E2A"/>
    <w:rsid w:val="00271FFA"/>
    <w:rsid w:val="0027217E"/>
    <w:rsid w:val="0027229C"/>
    <w:rsid w:val="002723F2"/>
    <w:rsid w:val="00272A66"/>
    <w:rsid w:val="00272D9B"/>
    <w:rsid w:val="0027311D"/>
    <w:rsid w:val="00273821"/>
    <w:rsid w:val="00273FC1"/>
    <w:rsid w:val="00274485"/>
    <w:rsid w:val="002747A6"/>
    <w:rsid w:val="00274E67"/>
    <w:rsid w:val="00275BCA"/>
    <w:rsid w:val="00275D12"/>
    <w:rsid w:val="002760B1"/>
    <w:rsid w:val="002766DE"/>
    <w:rsid w:val="002767D4"/>
    <w:rsid w:val="00276CD2"/>
    <w:rsid w:val="00277A1E"/>
    <w:rsid w:val="0028062F"/>
    <w:rsid w:val="002808AD"/>
    <w:rsid w:val="00280F6F"/>
    <w:rsid w:val="00280FEC"/>
    <w:rsid w:val="00281888"/>
    <w:rsid w:val="00281EB0"/>
    <w:rsid w:val="00281F08"/>
    <w:rsid w:val="00282139"/>
    <w:rsid w:val="002828AC"/>
    <w:rsid w:val="00282EC3"/>
    <w:rsid w:val="002832C0"/>
    <w:rsid w:val="002835CB"/>
    <w:rsid w:val="00284510"/>
    <w:rsid w:val="0028456D"/>
    <w:rsid w:val="002850F9"/>
    <w:rsid w:val="0028548A"/>
    <w:rsid w:val="00285749"/>
    <w:rsid w:val="00285CE2"/>
    <w:rsid w:val="00286647"/>
    <w:rsid w:val="0028675B"/>
    <w:rsid w:val="00286E6C"/>
    <w:rsid w:val="002872BF"/>
    <w:rsid w:val="002876B5"/>
    <w:rsid w:val="002903E1"/>
    <w:rsid w:val="00290868"/>
    <w:rsid w:val="00290E97"/>
    <w:rsid w:val="002912DE"/>
    <w:rsid w:val="00291507"/>
    <w:rsid w:val="002915AE"/>
    <w:rsid w:val="00291609"/>
    <w:rsid w:val="002916AC"/>
    <w:rsid w:val="0029181B"/>
    <w:rsid w:val="00291B33"/>
    <w:rsid w:val="00291CA1"/>
    <w:rsid w:val="002928C7"/>
    <w:rsid w:val="0029290F"/>
    <w:rsid w:val="00292A70"/>
    <w:rsid w:val="00292EAA"/>
    <w:rsid w:val="002933FE"/>
    <w:rsid w:val="002934AE"/>
    <w:rsid w:val="00293AC5"/>
    <w:rsid w:val="00293D64"/>
    <w:rsid w:val="00293D85"/>
    <w:rsid w:val="0029431D"/>
    <w:rsid w:val="002949CA"/>
    <w:rsid w:val="002952E2"/>
    <w:rsid w:val="00295352"/>
    <w:rsid w:val="002953CB"/>
    <w:rsid w:val="00295678"/>
    <w:rsid w:val="00295700"/>
    <w:rsid w:val="0029573B"/>
    <w:rsid w:val="002958A9"/>
    <w:rsid w:val="00295999"/>
    <w:rsid w:val="002959FF"/>
    <w:rsid w:val="00295BB5"/>
    <w:rsid w:val="00295C05"/>
    <w:rsid w:val="00295D42"/>
    <w:rsid w:val="00295D94"/>
    <w:rsid w:val="00295EBE"/>
    <w:rsid w:val="002962CA"/>
    <w:rsid w:val="002965FB"/>
    <w:rsid w:val="002969FA"/>
    <w:rsid w:val="00296CAA"/>
    <w:rsid w:val="00296EFA"/>
    <w:rsid w:val="00296F99"/>
    <w:rsid w:val="00297500"/>
    <w:rsid w:val="0029772D"/>
    <w:rsid w:val="002A0065"/>
    <w:rsid w:val="002A036E"/>
    <w:rsid w:val="002A0D18"/>
    <w:rsid w:val="002A0D92"/>
    <w:rsid w:val="002A0F0D"/>
    <w:rsid w:val="002A11C1"/>
    <w:rsid w:val="002A1C30"/>
    <w:rsid w:val="002A24E7"/>
    <w:rsid w:val="002A2646"/>
    <w:rsid w:val="002A26D6"/>
    <w:rsid w:val="002A2838"/>
    <w:rsid w:val="002A2B78"/>
    <w:rsid w:val="002A2BB7"/>
    <w:rsid w:val="002A2F81"/>
    <w:rsid w:val="002A3464"/>
    <w:rsid w:val="002A37B7"/>
    <w:rsid w:val="002A3934"/>
    <w:rsid w:val="002A3FEE"/>
    <w:rsid w:val="002A4DCC"/>
    <w:rsid w:val="002A4E72"/>
    <w:rsid w:val="002A4FD1"/>
    <w:rsid w:val="002A558A"/>
    <w:rsid w:val="002A5CEA"/>
    <w:rsid w:val="002A622D"/>
    <w:rsid w:val="002A6B5F"/>
    <w:rsid w:val="002A6E77"/>
    <w:rsid w:val="002A6FBE"/>
    <w:rsid w:val="002A768E"/>
    <w:rsid w:val="002A7876"/>
    <w:rsid w:val="002B1C9E"/>
    <w:rsid w:val="002B1DA7"/>
    <w:rsid w:val="002B1E85"/>
    <w:rsid w:val="002B2594"/>
    <w:rsid w:val="002B2A34"/>
    <w:rsid w:val="002B2B1B"/>
    <w:rsid w:val="002B2DF8"/>
    <w:rsid w:val="002B2F7F"/>
    <w:rsid w:val="002B380A"/>
    <w:rsid w:val="002B3BB3"/>
    <w:rsid w:val="002B3EFA"/>
    <w:rsid w:val="002B49AC"/>
    <w:rsid w:val="002B4A9F"/>
    <w:rsid w:val="002B4C2C"/>
    <w:rsid w:val="002B4FA8"/>
    <w:rsid w:val="002B53B9"/>
    <w:rsid w:val="002B565A"/>
    <w:rsid w:val="002B59FE"/>
    <w:rsid w:val="002B5D56"/>
    <w:rsid w:val="002B5F3F"/>
    <w:rsid w:val="002B60DB"/>
    <w:rsid w:val="002B62A1"/>
    <w:rsid w:val="002B689A"/>
    <w:rsid w:val="002B6ADD"/>
    <w:rsid w:val="002B6E95"/>
    <w:rsid w:val="002B7183"/>
    <w:rsid w:val="002B7766"/>
    <w:rsid w:val="002C003C"/>
    <w:rsid w:val="002C0115"/>
    <w:rsid w:val="002C04F9"/>
    <w:rsid w:val="002C0859"/>
    <w:rsid w:val="002C0977"/>
    <w:rsid w:val="002C1D22"/>
    <w:rsid w:val="002C1E0E"/>
    <w:rsid w:val="002C216B"/>
    <w:rsid w:val="002C2326"/>
    <w:rsid w:val="002C24E5"/>
    <w:rsid w:val="002C2570"/>
    <w:rsid w:val="002C28CD"/>
    <w:rsid w:val="002C2AC1"/>
    <w:rsid w:val="002C2D40"/>
    <w:rsid w:val="002C2D8B"/>
    <w:rsid w:val="002C3574"/>
    <w:rsid w:val="002C3B6B"/>
    <w:rsid w:val="002C3BA3"/>
    <w:rsid w:val="002C3F9C"/>
    <w:rsid w:val="002C426C"/>
    <w:rsid w:val="002C4709"/>
    <w:rsid w:val="002C4BB7"/>
    <w:rsid w:val="002C4C5E"/>
    <w:rsid w:val="002C5758"/>
    <w:rsid w:val="002C5999"/>
    <w:rsid w:val="002C5BCD"/>
    <w:rsid w:val="002C639F"/>
    <w:rsid w:val="002C63B6"/>
    <w:rsid w:val="002C68B1"/>
    <w:rsid w:val="002C694D"/>
    <w:rsid w:val="002C6EBE"/>
    <w:rsid w:val="002C7216"/>
    <w:rsid w:val="002C73CF"/>
    <w:rsid w:val="002C778D"/>
    <w:rsid w:val="002C7B02"/>
    <w:rsid w:val="002D00CE"/>
    <w:rsid w:val="002D0FD9"/>
    <w:rsid w:val="002D0FFD"/>
    <w:rsid w:val="002D1159"/>
    <w:rsid w:val="002D1C92"/>
    <w:rsid w:val="002D1D19"/>
    <w:rsid w:val="002D1F4D"/>
    <w:rsid w:val="002D24F5"/>
    <w:rsid w:val="002D2931"/>
    <w:rsid w:val="002D29C6"/>
    <w:rsid w:val="002D2EEB"/>
    <w:rsid w:val="002D32AD"/>
    <w:rsid w:val="002D3445"/>
    <w:rsid w:val="002D356C"/>
    <w:rsid w:val="002D3F6E"/>
    <w:rsid w:val="002D3FA2"/>
    <w:rsid w:val="002D4229"/>
    <w:rsid w:val="002D4826"/>
    <w:rsid w:val="002D4B06"/>
    <w:rsid w:val="002D4DCF"/>
    <w:rsid w:val="002D5180"/>
    <w:rsid w:val="002D556B"/>
    <w:rsid w:val="002D557A"/>
    <w:rsid w:val="002D5AE2"/>
    <w:rsid w:val="002D5DD8"/>
    <w:rsid w:val="002D5FBF"/>
    <w:rsid w:val="002D6354"/>
    <w:rsid w:val="002D6885"/>
    <w:rsid w:val="002D6F3E"/>
    <w:rsid w:val="002D721E"/>
    <w:rsid w:val="002D7D18"/>
    <w:rsid w:val="002E016F"/>
    <w:rsid w:val="002E068A"/>
    <w:rsid w:val="002E0E6D"/>
    <w:rsid w:val="002E152E"/>
    <w:rsid w:val="002E16EB"/>
    <w:rsid w:val="002E2184"/>
    <w:rsid w:val="002E2CF2"/>
    <w:rsid w:val="002E3830"/>
    <w:rsid w:val="002E3D04"/>
    <w:rsid w:val="002E3EF6"/>
    <w:rsid w:val="002E407E"/>
    <w:rsid w:val="002E4216"/>
    <w:rsid w:val="002E4B45"/>
    <w:rsid w:val="002E4C5F"/>
    <w:rsid w:val="002E4F00"/>
    <w:rsid w:val="002E5A45"/>
    <w:rsid w:val="002E5E1A"/>
    <w:rsid w:val="002E6436"/>
    <w:rsid w:val="002E6B3C"/>
    <w:rsid w:val="002E70D1"/>
    <w:rsid w:val="002E721A"/>
    <w:rsid w:val="002E74B9"/>
    <w:rsid w:val="002F018A"/>
    <w:rsid w:val="002F0210"/>
    <w:rsid w:val="002F0239"/>
    <w:rsid w:val="002F03BC"/>
    <w:rsid w:val="002F0580"/>
    <w:rsid w:val="002F16B5"/>
    <w:rsid w:val="002F19B9"/>
    <w:rsid w:val="002F19C4"/>
    <w:rsid w:val="002F1E63"/>
    <w:rsid w:val="002F2791"/>
    <w:rsid w:val="002F2DF6"/>
    <w:rsid w:val="002F3DD5"/>
    <w:rsid w:val="002F3E1C"/>
    <w:rsid w:val="002F4309"/>
    <w:rsid w:val="002F4358"/>
    <w:rsid w:val="002F4BC5"/>
    <w:rsid w:val="002F539A"/>
    <w:rsid w:val="002F55B2"/>
    <w:rsid w:val="002F64E3"/>
    <w:rsid w:val="002F6A61"/>
    <w:rsid w:val="002F6B54"/>
    <w:rsid w:val="002F6BA6"/>
    <w:rsid w:val="002F6D77"/>
    <w:rsid w:val="002F7523"/>
    <w:rsid w:val="002F7A88"/>
    <w:rsid w:val="00300148"/>
    <w:rsid w:val="003001D0"/>
    <w:rsid w:val="003002E0"/>
    <w:rsid w:val="00300971"/>
    <w:rsid w:val="00300CD7"/>
    <w:rsid w:val="00300FCB"/>
    <w:rsid w:val="00302102"/>
    <w:rsid w:val="003021DD"/>
    <w:rsid w:val="00302444"/>
    <w:rsid w:val="00302459"/>
    <w:rsid w:val="003028B2"/>
    <w:rsid w:val="003028C5"/>
    <w:rsid w:val="00302F98"/>
    <w:rsid w:val="00303000"/>
    <w:rsid w:val="0030314E"/>
    <w:rsid w:val="00303421"/>
    <w:rsid w:val="00303DCF"/>
    <w:rsid w:val="003045A8"/>
    <w:rsid w:val="00304CCA"/>
    <w:rsid w:val="003056CE"/>
    <w:rsid w:val="00305706"/>
    <w:rsid w:val="003057E0"/>
    <w:rsid w:val="00305BD4"/>
    <w:rsid w:val="00305E76"/>
    <w:rsid w:val="00305EE5"/>
    <w:rsid w:val="0030696B"/>
    <w:rsid w:val="0030728B"/>
    <w:rsid w:val="003073A8"/>
    <w:rsid w:val="0030789B"/>
    <w:rsid w:val="003079D9"/>
    <w:rsid w:val="00307E46"/>
    <w:rsid w:val="00307ED0"/>
    <w:rsid w:val="00307F7D"/>
    <w:rsid w:val="003102CB"/>
    <w:rsid w:val="00310615"/>
    <w:rsid w:val="00310628"/>
    <w:rsid w:val="00310AAF"/>
    <w:rsid w:val="00310F20"/>
    <w:rsid w:val="00311346"/>
    <w:rsid w:val="003115F6"/>
    <w:rsid w:val="0031179C"/>
    <w:rsid w:val="00312856"/>
    <w:rsid w:val="00312C93"/>
    <w:rsid w:val="003135F0"/>
    <w:rsid w:val="003137D9"/>
    <w:rsid w:val="00313D76"/>
    <w:rsid w:val="00313F03"/>
    <w:rsid w:val="00314208"/>
    <w:rsid w:val="00314A47"/>
    <w:rsid w:val="00314C10"/>
    <w:rsid w:val="0031543D"/>
    <w:rsid w:val="00315DE8"/>
    <w:rsid w:val="00315F2F"/>
    <w:rsid w:val="00316405"/>
    <w:rsid w:val="003165FB"/>
    <w:rsid w:val="00316B81"/>
    <w:rsid w:val="00316BE5"/>
    <w:rsid w:val="00316C67"/>
    <w:rsid w:val="00316D12"/>
    <w:rsid w:val="00316D4A"/>
    <w:rsid w:val="00316FC9"/>
    <w:rsid w:val="003170B8"/>
    <w:rsid w:val="00317523"/>
    <w:rsid w:val="003177DC"/>
    <w:rsid w:val="00317A78"/>
    <w:rsid w:val="00317D0C"/>
    <w:rsid w:val="00317D51"/>
    <w:rsid w:val="00317E0E"/>
    <w:rsid w:val="003205DA"/>
    <w:rsid w:val="0032081F"/>
    <w:rsid w:val="003208F9"/>
    <w:rsid w:val="00320A7F"/>
    <w:rsid w:val="00320FA6"/>
    <w:rsid w:val="0032143F"/>
    <w:rsid w:val="003215A9"/>
    <w:rsid w:val="0032163B"/>
    <w:rsid w:val="0032200D"/>
    <w:rsid w:val="00322411"/>
    <w:rsid w:val="00322B8B"/>
    <w:rsid w:val="00322BF9"/>
    <w:rsid w:val="00322F1C"/>
    <w:rsid w:val="003237B3"/>
    <w:rsid w:val="00323BB8"/>
    <w:rsid w:val="00324896"/>
    <w:rsid w:val="00324E7A"/>
    <w:rsid w:val="00324ECD"/>
    <w:rsid w:val="003252D9"/>
    <w:rsid w:val="003253C5"/>
    <w:rsid w:val="00325769"/>
    <w:rsid w:val="003258A0"/>
    <w:rsid w:val="00325B85"/>
    <w:rsid w:val="00326166"/>
    <w:rsid w:val="00326A7B"/>
    <w:rsid w:val="00326BC6"/>
    <w:rsid w:val="00326C1A"/>
    <w:rsid w:val="003279E1"/>
    <w:rsid w:val="00327A96"/>
    <w:rsid w:val="00327C4D"/>
    <w:rsid w:val="00327C80"/>
    <w:rsid w:val="00327D47"/>
    <w:rsid w:val="003300A9"/>
    <w:rsid w:val="003302C8"/>
    <w:rsid w:val="00330C34"/>
    <w:rsid w:val="00330D46"/>
    <w:rsid w:val="0033143D"/>
    <w:rsid w:val="0033149A"/>
    <w:rsid w:val="00331A5C"/>
    <w:rsid w:val="00331D74"/>
    <w:rsid w:val="00331F9B"/>
    <w:rsid w:val="0033231B"/>
    <w:rsid w:val="00332513"/>
    <w:rsid w:val="0033265C"/>
    <w:rsid w:val="00332B0C"/>
    <w:rsid w:val="00332B1A"/>
    <w:rsid w:val="00332B82"/>
    <w:rsid w:val="00333AB8"/>
    <w:rsid w:val="00333B90"/>
    <w:rsid w:val="00333E6D"/>
    <w:rsid w:val="00334383"/>
    <w:rsid w:val="003344FD"/>
    <w:rsid w:val="00334763"/>
    <w:rsid w:val="00334961"/>
    <w:rsid w:val="00334BBB"/>
    <w:rsid w:val="003358B5"/>
    <w:rsid w:val="003359EB"/>
    <w:rsid w:val="00335B68"/>
    <w:rsid w:val="00336399"/>
    <w:rsid w:val="00336954"/>
    <w:rsid w:val="003371C6"/>
    <w:rsid w:val="0033774A"/>
    <w:rsid w:val="00337FA7"/>
    <w:rsid w:val="003403AD"/>
    <w:rsid w:val="003407B7"/>
    <w:rsid w:val="003407C0"/>
    <w:rsid w:val="00340CD9"/>
    <w:rsid w:val="00340FC5"/>
    <w:rsid w:val="00341115"/>
    <w:rsid w:val="00341425"/>
    <w:rsid w:val="0034151B"/>
    <w:rsid w:val="003415EC"/>
    <w:rsid w:val="00342A3B"/>
    <w:rsid w:val="00342BD8"/>
    <w:rsid w:val="003433F8"/>
    <w:rsid w:val="0034353F"/>
    <w:rsid w:val="003436A3"/>
    <w:rsid w:val="00343976"/>
    <w:rsid w:val="0034401C"/>
    <w:rsid w:val="00344A5D"/>
    <w:rsid w:val="00344BA9"/>
    <w:rsid w:val="003452B6"/>
    <w:rsid w:val="003453FA"/>
    <w:rsid w:val="00345999"/>
    <w:rsid w:val="003459D9"/>
    <w:rsid w:val="00345B28"/>
    <w:rsid w:val="00346470"/>
    <w:rsid w:val="00346850"/>
    <w:rsid w:val="00347361"/>
    <w:rsid w:val="00347468"/>
    <w:rsid w:val="0034765B"/>
    <w:rsid w:val="003476D2"/>
    <w:rsid w:val="00347B21"/>
    <w:rsid w:val="0035052F"/>
    <w:rsid w:val="00350558"/>
    <w:rsid w:val="00350D7E"/>
    <w:rsid w:val="00351429"/>
    <w:rsid w:val="00351654"/>
    <w:rsid w:val="00351711"/>
    <w:rsid w:val="00351B7B"/>
    <w:rsid w:val="00351BCD"/>
    <w:rsid w:val="00351BF1"/>
    <w:rsid w:val="00352267"/>
    <w:rsid w:val="00352455"/>
    <w:rsid w:val="003526A7"/>
    <w:rsid w:val="003526ED"/>
    <w:rsid w:val="00352A6B"/>
    <w:rsid w:val="00352C1B"/>
    <w:rsid w:val="0035319E"/>
    <w:rsid w:val="00353450"/>
    <w:rsid w:val="00353551"/>
    <w:rsid w:val="0035378A"/>
    <w:rsid w:val="00353793"/>
    <w:rsid w:val="003538B8"/>
    <w:rsid w:val="003538F4"/>
    <w:rsid w:val="003539C3"/>
    <w:rsid w:val="00353A10"/>
    <w:rsid w:val="00353CEA"/>
    <w:rsid w:val="00353FA6"/>
    <w:rsid w:val="003547F7"/>
    <w:rsid w:val="00354929"/>
    <w:rsid w:val="00355077"/>
    <w:rsid w:val="0035512F"/>
    <w:rsid w:val="003554B1"/>
    <w:rsid w:val="00355806"/>
    <w:rsid w:val="00355891"/>
    <w:rsid w:val="00355E3A"/>
    <w:rsid w:val="00355E72"/>
    <w:rsid w:val="00355F0B"/>
    <w:rsid w:val="003561A9"/>
    <w:rsid w:val="00356496"/>
    <w:rsid w:val="00356AB4"/>
    <w:rsid w:val="00357444"/>
    <w:rsid w:val="00357557"/>
    <w:rsid w:val="00357A1A"/>
    <w:rsid w:val="0036018B"/>
    <w:rsid w:val="00360667"/>
    <w:rsid w:val="00360E7D"/>
    <w:rsid w:val="00360F6A"/>
    <w:rsid w:val="00361159"/>
    <w:rsid w:val="003616A4"/>
    <w:rsid w:val="00361B74"/>
    <w:rsid w:val="00361D36"/>
    <w:rsid w:val="00361DC9"/>
    <w:rsid w:val="003621A3"/>
    <w:rsid w:val="003624B6"/>
    <w:rsid w:val="0036285E"/>
    <w:rsid w:val="003631EB"/>
    <w:rsid w:val="003636F5"/>
    <w:rsid w:val="00363E5F"/>
    <w:rsid w:val="00363F5D"/>
    <w:rsid w:val="003643D7"/>
    <w:rsid w:val="00364B03"/>
    <w:rsid w:val="00364ECB"/>
    <w:rsid w:val="00364FAB"/>
    <w:rsid w:val="00364FD7"/>
    <w:rsid w:val="00365100"/>
    <w:rsid w:val="003657D8"/>
    <w:rsid w:val="00366A16"/>
    <w:rsid w:val="00366B19"/>
    <w:rsid w:val="00366DED"/>
    <w:rsid w:val="00366FA1"/>
    <w:rsid w:val="00367757"/>
    <w:rsid w:val="0037004C"/>
    <w:rsid w:val="0037022A"/>
    <w:rsid w:val="003702B8"/>
    <w:rsid w:val="003703CB"/>
    <w:rsid w:val="0037048F"/>
    <w:rsid w:val="003710F5"/>
    <w:rsid w:val="0037119B"/>
    <w:rsid w:val="003714D6"/>
    <w:rsid w:val="003716D6"/>
    <w:rsid w:val="00371EED"/>
    <w:rsid w:val="00372726"/>
    <w:rsid w:val="00372915"/>
    <w:rsid w:val="00372A7D"/>
    <w:rsid w:val="00372E8E"/>
    <w:rsid w:val="00372EE1"/>
    <w:rsid w:val="00373E10"/>
    <w:rsid w:val="0037427C"/>
    <w:rsid w:val="00374988"/>
    <w:rsid w:val="00375047"/>
    <w:rsid w:val="00375851"/>
    <w:rsid w:val="003764BB"/>
    <w:rsid w:val="003769E9"/>
    <w:rsid w:val="00376A17"/>
    <w:rsid w:val="003779C6"/>
    <w:rsid w:val="00377F8F"/>
    <w:rsid w:val="00380402"/>
    <w:rsid w:val="00380AB3"/>
    <w:rsid w:val="00380EBB"/>
    <w:rsid w:val="00381390"/>
    <w:rsid w:val="0038142B"/>
    <w:rsid w:val="003819DC"/>
    <w:rsid w:val="00381A0C"/>
    <w:rsid w:val="00381C0D"/>
    <w:rsid w:val="00381F6C"/>
    <w:rsid w:val="003823F7"/>
    <w:rsid w:val="0038259F"/>
    <w:rsid w:val="00382B41"/>
    <w:rsid w:val="00382F5A"/>
    <w:rsid w:val="00383412"/>
    <w:rsid w:val="00383B92"/>
    <w:rsid w:val="00383E7A"/>
    <w:rsid w:val="00384193"/>
    <w:rsid w:val="003845D0"/>
    <w:rsid w:val="00384894"/>
    <w:rsid w:val="00384EED"/>
    <w:rsid w:val="00385057"/>
    <w:rsid w:val="003850BC"/>
    <w:rsid w:val="00385563"/>
    <w:rsid w:val="00385A32"/>
    <w:rsid w:val="00385BDC"/>
    <w:rsid w:val="003862C3"/>
    <w:rsid w:val="00386D6D"/>
    <w:rsid w:val="00387020"/>
    <w:rsid w:val="00387985"/>
    <w:rsid w:val="003901E4"/>
    <w:rsid w:val="00390509"/>
    <w:rsid w:val="00390C70"/>
    <w:rsid w:val="00390D21"/>
    <w:rsid w:val="00390EDA"/>
    <w:rsid w:val="00391245"/>
    <w:rsid w:val="003918DE"/>
    <w:rsid w:val="0039190C"/>
    <w:rsid w:val="00391BE3"/>
    <w:rsid w:val="00391DB5"/>
    <w:rsid w:val="003923AD"/>
    <w:rsid w:val="00392579"/>
    <w:rsid w:val="003931B6"/>
    <w:rsid w:val="0039338A"/>
    <w:rsid w:val="00393AB1"/>
    <w:rsid w:val="00393C91"/>
    <w:rsid w:val="00393CFA"/>
    <w:rsid w:val="00393F71"/>
    <w:rsid w:val="00393FA3"/>
    <w:rsid w:val="0039412B"/>
    <w:rsid w:val="0039423E"/>
    <w:rsid w:val="00394BCB"/>
    <w:rsid w:val="00394CF5"/>
    <w:rsid w:val="00394DA6"/>
    <w:rsid w:val="00395071"/>
    <w:rsid w:val="0039604D"/>
    <w:rsid w:val="00396450"/>
    <w:rsid w:val="00396486"/>
    <w:rsid w:val="00396A14"/>
    <w:rsid w:val="00396FC5"/>
    <w:rsid w:val="003970B9"/>
    <w:rsid w:val="003973EE"/>
    <w:rsid w:val="00397DD7"/>
    <w:rsid w:val="003A03E2"/>
    <w:rsid w:val="003A1E0B"/>
    <w:rsid w:val="003A1FFC"/>
    <w:rsid w:val="003A21E6"/>
    <w:rsid w:val="003A21ED"/>
    <w:rsid w:val="003A2E9C"/>
    <w:rsid w:val="003A306F"/>
    <w:rsid w:val="003A314C"/>
    <w:rsid w:val="003A3753"/>
    <w:rsid w:val="003A38B6"/>
    <w:rsid w:val="003A3D8E"/>
    <w:rsid w:val="003A41E4"/>
    <w:rsid w:val="003A43D6"/>
    <w:rsid w:val="003A45CA"/>
    <w:rsid w:val="003A4B22"/>
    <w:rsid w:val="003A4E16"/>
    <w:rsid w:val="003A4FE1"/>
    <w:rsid w:val="003A501C"/>
    <w:rsid w:val="003A557A"/>
    <w:rsid w:val="003A5E33"/>
    <w:rsid w:val="003A606D"/>
    <w:rsid w:val="003A657B"/>
    <w:rsid w:val="003A6D6C"/>
    <w:rsid w:val="003A7119"/>
    <w:rsid w:val="003B0490"/>
    <w:rsid w:val="003B068A"/>
    <w:rsid w:val="003B080E"/>
    <w:rsid w:val="003B11F6"/>
    <w:rsid w:val="003B146F"/>
    <w:rsid w:val="003B19B8"/>
    <w:rsid w:val="003B1E3F"/>
    <w:rsid w:val="003B2CF0"/>
    <w:rsid w:val="003B3117"/>
    <w:rsid w:val="003B311F"/>
    <w:rsid w:val="003B4647"/>
    <w:rsid w:val="003B47C5"/>
    <w:rsid w:val="003B5103"/>
    <w:rsid w:val="003B53C7"/>
    <w:rsid w:val="003B5502"/>
    <w:rsid w:val="003B5800"/>
    <w:rsid w:val="003B5B1C"/>
    <w:rsid w:val="003B5BBA"/>
    <w:rsid w:val="003B60B3"/>
    <w:rsid w:val="003B6153"/>
    <w:rsid w:val="003B64AD"/>
    <w:rsid w:val="003B668F"/>
    <w:rsid w:val="003B713A"/>
    <w:rsid w:val="003B73E6"/>
    <w:rsid w:val="003B7C7F"/>
    <w:rsid w:val="003B7E1D"/>
    <w:rsid w:val="003C0645"/>
    <w:rsid w:val="003C0FBA"/>
    <w:rsid w:val="003C12A3"/>
    <w:rsid w:val="003C1312"/>
    <w:rsid w:val="003C1569"/>
    <w:rsid w:val="003C1BD4"/>
    <w:rsid w:val="003C1E1A"/>
    <w:rsid w:val="003C1E4D"/>
    <w:rsid w:val="003C1E6B"/>
    <w:rsid w:val="003C1FE4"/>
    <w:rsid w:val="003C27E6"/>
    <w:rsid w:val="003C2BE7"/>
    <w:rsid w:val="003C2F58"/>
    <w:rsid w:val="003C3014"/>
    <w:rsid w:val="003C315A"/>
    <w:rsid w:val="003C3310"/>
    <w:rsid w:val="003C390A"/>
    <w:rsid w:val="003C3E7F"/>
    <w:rsid w:val="003C4401"/>
    <w:rsid w:val="003C4414"/>
    <w:rsid w:val="003C485E"/>
    <w:rsid w:val="003C4C45"/>
    <w:rsid w:val="003C4C53"/>
    <w:rsid w:val="003C5EB2"/>
    <w:rsid w:val="003C5EE4"/>
    <w:rsid w:val="003C5F7F"/>
    <w:rsid w:val="003C636C"/>
    <w:rsid w:val="003C6527"/>
    <w:rsid w:val="003C6D51"/>
    <w:rsid w:val="003C7099"/>
    <w:rsid w:val="003C7216"/>
    <w:rsid w:val="003C7B08"/>
    <w:rsid w:val="003C7F09"/>
    <w:rsid w:val="003D05BE"/>
    <w:rsid w:val="003D0A5E"/>
    <w:rsid w:val="003D0F1F"/>
    <w:rsid w:val="003D111F"/>
    <w:rsid w:val="003D113B"/>
    <w:rsid w:val="003D12A5"/>
    <w:rsid w:val="003D1317"/>
    <w:rsid w:val="003D17A2"/>
    <w:rsid w:val="003D1A37"/>
    <w:rsid w:val="003D2272"/>
    <w:rsid w:val="003D2729"/>
    <w:rsid w:val="003D2E37"/>
    <w:rsid w:val="003D31B3"/>
    <w:rsid w:val="003D37C4"/>
    <w:rsid w:val="003D3BC5"/>
    <w:rsid w:val="003D452F"/>
    <w:rsid w:val="003D464A"/>
    <w:rsid w:val="003D470C"/>
    <w:rsid w:val="003D4A82"/>
    <w:rsid w:val="003D4B4C"/>
    <w:rsid w:val="003D4BE4"/>
    <w:rsid w:val="003D4CBF"/>
    <w:rsid w:val="003D513A"/>
    <w:rsid w:val="003D59F3"/>
    <w:rsid w:val="003D5B07"/>
    <w:rsid w:val="003D5DCB"/>
    <w:rsid w:val="003D5F19"/>
    <w:rsid w:val="003D65A2"/>
    <w:rsid w:val="003D6692"/>
    <w:rsid w:val="003D66AC"/>
    <w:rsid w:val="003D6F36"/>
    <w:rsid w:val="003D733B"/>
    <w:rsid w:val="003D76F9"/>
    <w:rsid w:val="003D7A9E"/>
    <w:rsid w:val="003E0898"/>
    <w:rsid w:val="003E0970"/>
    <w:rsid w:val="003E0B5C"/>
    <w:rsid w:val="003E0BA7"/>
    <w:rsid w:val="003E0E02"/>
    <w:rsid w:val="003E0E80"/>
    <w:rsid w:val="003E0FDD"/>
    <w:rsid w:val="003E1512"/>
    <w:rsid w:val="003E2447"/>
    <w:rsid w:val="003E2616"/>
    <w:rsid w:val="003E2678"/>
    <w:rsid w:val="003E342C"/>
    <w:rsid w:val="003E35D9"/>
    <w:rsid w:val="003E3ABC"/>
    <w:rsid w:val="003E3B72"/>
    <w:rsid w:val="003E41A4"/>
    <w:rsid w:val="003E47BE"/>
    <w:rsid w:val="003E4C0D"/>
    <w:rsid w:val="003E4D2D"/>
    <w:rsid w:val="003E4F0B"/>
    <w:rsid w:val="003E531F"/>
    <w:rsid w:val="003E568D"/>
    <w:rsid w:val="003E56A8"/>
    <w:rsid w:val="003E576C"/>
    <w:rsid w:val="003E58D2"/>
    <w:rsid w:val="003E5B8B"/>
    <w:rsid w:val="003E623D"/>
    <w:rsid w:val="003E6759"/>
    <w:rsid w:val="003E67D2"/>
    <w:rsid w:val="003E69F6"/>
    <w:rsid w:val="003E6C2A"/>
    <w:rsid w:val="003E702C"/>
    <w:rsid w:val="003E71D0"/>
    <w:rsid w:val="003E742C"/>
    <w:rsid w:val="003E7F9C"/>
    <w:rsid w:val="003F02B4"/>
    <w:rsid w:val="003F0AFC"/>
    <w:rsid w:val="003F0B83"/>
    <w:rsid w:val="003F1031"/>
    <w:rsid w:val="003F1386"/>
    <w:rsid w:val="003F1A72"/>
    <w:rsid w:val="003F1DA4"/>
    <w:rsid w:val="003F1E1C"/>
    <w:rsid w:val="003F21A6"/>
    <w:rsid w:val="003F2306"/>
    <w:rsid w:val="003F25CA"/>
    <w:rsid w:val="003F27D5"/>
    <w:rsid w:val="003F2910"/>
    <w:rsid w:val="003F2930"/>
    <w:rsid w:val="003F2B29"/>
    <w:rsid w:val="003F336D"/>
    <w:rsid w:val="003F46D8"/>
    <w:rsid w:val="003F4807"/>
    <w:rsid w:val="003F49C8"/>
    <w:rsid w:val="003F5304"/>
    <w:rsid w:val="003F54F6"/>
    <w:rsid w:val="003F5516"/>
    <w:rsid w:val="003F5AD9"/>
    <w:rsid w:val="003F5C3D"/>
    <w:rsid w:val="003F5FCB"/>
    <w:rsid w:val="003F6440"/>
    <w:rsid w:val="003F67A6"/>
    <w:rsid w:val="003F6A59"/>
    <w:rsid w:val="003F7092"/>
    <w:rsid w:val="003F73DD"/>
    <w:rsid w:val="004010DA"/>
    <w:rsid w:val="00401416"/>
    <w:rsid w:val="004017B5"/>
    <w:rsid w:val="0040260E"/>
    <w:rsid w:val="00402B6C"/>
    <w:rsid w:val="00402F3D"/>
    <w:rsid w:val="00403922"/>
    <w:rsid w:val="00403D16"/>
    <w:rsid w:val="00404FAF"/>
    <w:rsid w:val="004055E3"/>
    <w:rsid w:val="004058B5"/>
    <w:rsid w:val="00406DB5"/>
    <w:rsid w:val="00406F94"/>
    <w:rsid w:val="00407090"/>
    <w:rsid w:val="00407254"/>
    <w:rsid w:val="0040734E"/>
    <w:rsid w:val="00407679"/>
    <w:rsid w:val="00407AFD"/>
    <w:rsid w:val="00407F9F"/>
    <w:rsid w:val="00410BB3"/>
    <w:rsid w:val="0041115E"/>
    <w:rsid w:val="004116D8"/>
    <w:rsid w:val="00411847"/>
    <w:rsid w:val="00411B74"/>
    <w:rsid w:val="00411DB5"/>
    <w:rsid w:val="00411F5C"/>
    <w:rsid w:val="004120F1"/>
    <w:rsid w:val="0041213C"/>
    <w:rsid w:val="004122AC"/>
    <w:rsid w:val="00412938"/>
    <w:rsid w:val="00412B7C"/>
    <w:rsid w:val="00412BA8"/>
    <w:rsid w:val="0041309C"/>
    <w:rsid w:val="004131D9"/>
    <w:rsid w:val="00413589"/>
    <w:rsid w:val="00413652"/>
    <w:rsid w:val="0041390E"/>
    <w:rsid w:val="00414788"/>
    <w:rsid w:val="004147EB"/>
    <w:rsid w:val="00414A6F"/>
    <w:rsid w:val="00414BB3"/>
    <w:rsid w:val="00414F88"/>
    <w:rsid w:val="00414F8A"/>
    <w:rsid w:val="00415262"/>
    <w:rsid w:val="00415450"/>
    <w:rsid w:val="00415963"/>
    <w:rsid w:val="00415D45"/>
    <w:rsid w:val="0041669D"/>
    <w:rsid w:val="00416790"/>
    <w:rsid w:val="00416961"/>
    <w:rsid w:val="00416AC5"/>
    <w:rsid w:val="00417028"/>
    <w:rsid w:val="004173F1"/>
    <w:rsid w:val="00417882"/>
    <w:rsid w:val="004201F7"/>
    <w:rsid w:val="00420708"/>
    <w:rsid w:val="00420711"/>
    <w:rsid w:val="0042153C"/>
    <w:rsid w:val="00421A51"/>
    <w:rsid w:val="00421DA0"/>
    <w:rsid w:val="00421EAB"/>
    <w:rsid w:val="00422249"/>
    <w:rsid w:val="00422564"/>
    <w:rsid w:val="00422880"/>
    <w:rsid w:val="00422ECA"/>
    <w:rsid w:val="00422F59"/>
    <w:rsid w:val="004239E1"/>
    <w:rsid w:val="00423D00"/>
    <w:rsid w:val="00424379"/>
    <w:rsid w:val="004251FF"/>
    <w:rsid w:val="0042576A"/>
    <w:rsid w:val="004264B6"/>
    <w:rsid w:val="0042735E"/>
    <w:rsid w:val="0042764C"/>
    <w:rsid w:val="0042792A"/>
    <w:rsid w:val="004300CB"/>
    <w:rsid w:val="0043072B"/>
    <w:rsid w:val="00431506"/>
    <w:rsid w:val="004324C5"/>
    <w:rsid w:val="00433267"/>
    <w:rsid w:val="00433AFF"/>
    <w:rsid w:val="00433E63"/>
    <w:rsid w:val="00434465"/>
    <w:rsid w:val="004344FF"/>
    <w:rsid w:val="00434835"/>
    <w:rsid w:val="00434BE2"/>
    <w:rsid w:val="004356BB"/>
    <w:rsid w:val="00435C42"/>
    <w:rsid w:val="00436715"/>
    <w:rsid w:val="004367D9"/>
    <w:rsid w:val="00436F95"/>
    <w:rsid w:val="00437000"/>
    <w:rsid w:val="00437A99"/>
    <w:rsid w:val="004401A0"/>
    <w:rsid w:val="00440C52"/>
    <w:rsid w:val="00440D2B"/>
    <w:rsid w:val="004418A6"/>
    <w:rsid w:val="00441A2E"/>
    <w:rsid w:val="00442863"/>
    <w:rsid w:val="00444983"/>
    <w:rsid w:val="00444F8C"/>
    <w:rsid w:val="004453C9"/>
    <w:rsid w:val="00445A1C"/>
    <w:rsid w:val="00445EAA"/>
    <w:rsid w:val="0044674B"/>
    <w:rsid w:val="00446771"/>
    <w:rsid w:val="00446DDD"/>
    <w:rsid w:val="004475A0"/>
    <w:rsid w:val="00447636"/>
    <w:rsid w:val="004477B0"/>
    <w:rsid w:val="00447A50"/>
    <w:rsid w:val="00447BD1"/>
    <w:rsid w:val="00447D27"/>
    <w:rsid w:val="00447E63"/>
    <w:rsid w:val="004505F6"/>
    <w:rsid w:val="00450617"/>
    <w:rsid w:val="00450733"/>
    <w:rsid w:val="0045093B"/>
    <w:rsid w:val="00450A2F"/>
    <w:rsid w:val="00451095"/>
    <w:rsid w:val="004511B8"/>
    <w:rsid w:val="00451CCE"/>
    <w:rsid w:val="004522F5"/>
    <w:rsid w:val="0045236E"/>
    <w:rsid w:val="00453767"/>
    <w:rsid w:val="00453897"/>
    <w:rsid w:val="00453EDF"/>
    <w:rsid w:val="004546B4"/>
    <w:rsid w:val="00454985"/>
    <w:rsid w:val="00454B84"/>
    <w:rsid w:val="00454DFD"/>
    <w:rsid w:val="0045526D"/>
    <w:rsid w:val="004555BE"/>
    <w:rsid w:val="00455925"/>
    <w:rsid w:val="00455E82"/>
    <w:rsid w:val="00455F90"/>
    <w:rsid w:val="00456136"/>
    <w:rsid w:val="0045674B"/>
    <w:rsid w:val="004567A8"/>
    <w:rsid w:val="00456DEF"/>
    <w:rsid w:val="00456EF9"/>
    <w:rsid w:val="00456FB2"/>
    <w:rsid w:val="00457322"/>
    <w:rsid w:val="00457726"/>
    <w:rsid w:val="0046070F"/>
    <w:rsid w:val="0046072B"/>
    <w:rsid w:val="004607BA"/>
    <w:rsid w:val="00460AF7"/>
    <w:rsid w:val="00460DFE"/>
    <w:rsid w:val="004613FE"/>
    <w:rsid w:val="00461C9A"/>
    <w:rsid w:val="00461CA6"/>
    <w:rsid w:val="00461D47"/>
    <w:rsid w:val="00461FDF"/>
    <w:rsid w:val="00462371"/>
    <w:rsid w:val="00462604"/>
    <w:rsid w:val="00462AA9"/>
    <w:rsid w:val="00463162"/>
    <w:rsid w:val="00464DD4"/>
    <w:rsid w:val="00465B10"/>
    <w:rsid w:val="00465B61"/>
    <w:rsid w:val="00465CF7"/>
    <w:rsid w:val="00465FAB"/>
    <w:rsid w:val="00466291"/>
    <w:rsid w:val="004667D7"/>
    <w:rsid w:val="004669EA"/>
    <w:rsid w:val="00466B68"/>
    <w:rsid w:val="00466F05"/>
    <w:rsid w:val="00467069"/>
    <w:rsid w:val="004678D4"/>
    <w:rsid w:val="004706A9"/>
    <w:rsid w:val="004709CA"/>
    <w:rsid w:val="00470E99"/>
    <w:rsid w:val="00471177"/>
    <w:rsid w:val="0047194F"/>
    <w:rsid w:val="0047197D"/>
    <w:rsid w:val="00471C06"/>
    <w:rsid w:val="0047223F"/>
    <w:rsid w:val="00472352"/>
    <w:rsid w:val="0047238A"/>
    <w:rsid w:val="004723A7"/>
    <w:rsid w:val="004724CA"/>
    <w:rsid w:val="004736B9"/>
    <w:rsid w:val="00473B6E"/>
    <w:rsid w:val="004745A2"/>
    <w:rsid w:val="0047479E"/>
    <w:rsid w:val="0047550E"/>
    <w:rsid w:val="004755B1"/>
    <w:rsid w:val="00475FA8"/>
    <w:rsid w:val="004761B3"/>
    <w:rsid w:val="0047739E"/>
    <w:rsid w:val="00477558"/>
    <w:rsid w:val="0048045F"/>
    <w:rsid w:val="00480527"/>
    <w:rsid w:val="00480633"/>
    <w:rsid w:val="00480811"/>
    <w:rsid w:val="00481773"/>
    <w:rsid w:val="004822A4"/>
    <w:rsid w:val="0048282E"/>
    <w:rsid w:val="00482B9C"/>
    <w:rsid w:val="00483655"/>
    <w:rsid w:val="00483D3E"/>
    <w:rsid w:val="00483ED7"/>
    <w:rsid w:val="00484BB1"/>
    <w:rsid w:val="004858C1"/>
    <w:rsid w:val="00485BAC"/>
    <w:rsid w:val="00485C03"/>
    <w:rsid w:val="0048603E"/>
    <w:rsid w:val="00486428"/>
    <w:rsid w:val="004865D5"/>
    <w:rsid w:val="00486944"/>
    <w:rsid w:val="00486D5B"/>
    <w:rsid w:val="00486FB4"/>
    <w:rsid w:val="004877B6"/>
    <w:rsid w:val="004905B3"/>
    <w:rsid w:val="00490AEF"/>
    <w:rsid w:val="00490B75"/>
    <w:rsid w:val="00491328"/>
    <w:rsid w:val="0049166A"/>
    <w:rsid w:val="00491914"/>
    <w:rsid w:val="00491C2A"/>
    <w:rsid w:val="00491F4A"/>
    <w:rsid w:val="00492103"/>
    <w:rsid w:val="00492263"/>
    <w:rsid w:val="0049239B"/>
    <w:rsid w:val="00492450"/>
    <w:rsid w:val="00492EAC"/>
    <w:rsid w:val="00492F3F"/>
    <w:rsid w:val="00493816"/>
    <w:rsid w:val="004938DF"/>
    <w:rsid w:val="00493D19"/>
    <w:rsid w:val="00494001"/>
    <w:rsid w:val="0049476C"/>
    <w:rsid w:val="00494A79"/>
    <w:rsid w:val="00494AE4"/>
    <w:rsid w:val="00494E96"/>
    <w:rsid w:val="00494F4D"/>
    <w:rsid w:val="00495A6C"/>
    <w:rsid w:val="00495CF5"/>
    <w:rsid w:val="00495F12"/>
    <w:rsid w:val="00496A9B"/>
    <w:rsid w:val="00496AA6"/>
    <w:rsid w:val="00496D3A"/>
    <w:rsid w:val="00496ED9"/>
    <w:rsid w:val="00497545"/>
    <w:rsid w:val="00497D64"/>
    <w:rsid w:val="004A0477"/>
    <w:rsid w:val="004A057E"/>
    <w:rsid w:val="004A05DA"/>
    <w:rsid w:val="004A0990"/>
    <w:rsid w:val="004A1824"/>
    <w:rsid w:val="004A19BF"/>
    <w:rsid w:val="004A1A56"/>
    <w:rsid w:val="004A1C5D"/>
    <w:rsid w:val="004A1D7F"/>
    <w:rsid w:val="004A1DD5"/>
    <w:rsid w:val="004A2DCF"/>
    <w:rsid w:val="004A2EF8"/>
    <w:rsid w:val="004A3567"/>
    <w:rsid w:val="004A35BF"/>
    <w:rsid w:val="004A3677"/>
    <w:rsid w:val="004A3679"/>
    <w:rsid w:val="004A37B1"/>
    <w:rsid w:val="004A3AAC"/>
    <w:rsid w:val="004A4087"/>
    <w:rsid w:val="004A45E5"/>
    <w:rsid w:val="004A4798"/>
    <w:rsid w:val="004A49E9"/>
    <w:rsid w:val="004A49F3"/>
    <w:rsid w:val="004A5413"/>
    <w:rsid w:val="004A58B2"/>
    <w:rsid w:val="004A64DB"/>
    <w:rsid w:val="004A66C7"/>
    <w:rsid w:val="004A6E92"/>
    <w:rsid w:val="004A715A"/>
    <w:rsid w:val="004A724B"/>
    <w:rsid w:val="004A7AA5"/>
    <w:rsid w:val="004A7B0F"/>
    <w:rsid w:val="004A7C06"/>
    <w:rsid w:val="004B02EE"/>
    <w:rsid w:val="004B1023"/>
    <w:rsid w:val="004B1752"/>
    <w:rsid w:val="004B1889"/>
    <w:rsid w:val="004B1D7A"/>
    <w:rsid w:val="004B2604"/>
    <w:rsid w:val="004B2EC5"/>
    <w:rsid w:val="004B2FFB"/>
    <w:rsid w:val="004B313E"/>
    <w:rsid w:val="004B3421"/>
    <w:rsid w:val="004B34EA"/>
    <w:rsid w:val="004B3D21"/>
    <w:rsid w:val="004B3D60"/>
    <w:rsid w:val="004B496E"/>
    <w:rsid w:val="004B4BC0"/>
    <w:rsid w:val="004B4C38"/>
    <w:rsid w:val="004B5426"/>
    <w:rsid w:val="004B5622"/>
    <w:rsid w:val="004B5AB9"/>
    <w:rsid w:val="004B63DA"/>
    <w:rsid w:val="004B73E3"/>
    <w:rsid w:val="004B75AC"/>
    <w:rsid w:val="004C062B"/>
    <w:rsid w:val="004C0C31"/>
    <w:rsid w:val="004C18E4"/>
    <w:rsid w:val="004C259E"/>
    <w:rsid w:val="004C2F20"/>
    <w:rsid w:val="004C3132"/>
    <w:rsid w:val="004C361A"/>
    <w:rsid w:val="004C4F57"/>
    <w:rsid w:val="004C4F8C"/>
    <w:rsid w:val="004C4FA4"/>
    <w:rsid w:val="004C5480"/>
    <w:rsid w:val="004C5550"/>
    <w:rsid w:val="004C5649"/>
    <w:rsid w:val="004C6DB3"/>
    <w:rsid w:val="004C6E8A"/>
    <w:rsid w:val="004C702B"/>
    <w:rsid w:val="004C7347"/>
    <w:rsid w:val="004C7502"/>
    <w:rsid w:val="004C7705"/>
    <w:rsid w:val="004C7A5B"/>
    <w:rsid w:val="004C7EB8"/>
    <w:rsid w:val="004D0597"/>
    <w:rsid w:val="004D07E6"/>
    <w:rsid w:val="004D221A"/>
    <w:rsid w:val="004D2234"/>
    <w:rsid w:val="004D244F"/>
    <w:rsid w:val="004D2595"/>
    <w:rsid w:val="004D2D41"/>
    <w:rsid w:val="004D31D1"/>
    <w:rsid w:val="004D398B"/>
    <w:rsid w:val="004D4601"/>
    <w:rsid w:val="004D5000"/>
    <w:rsid w:val="004D5606"/>
    <w:rsid w:val="004D6047"/>
    <w:rsid w:val="004D6157"/>
    <w:rsid w:val="004D629F"/>
    <w:rsid w:val="004D656F"/>
    <w:rsid w:val="004D679B"/>
    <w:rsid w:val="004D6953"/>
    <w:rsid w:val="004D6C1C"/>
    <w:rsid w:val="004D6E70"/>
    <w:rsid w:val="004D7ADD"/>
    <w:rsid w:val="004D7FC4"/>
    <w:rsid w:val="004E116C"/>
    <w:rsid w:val="004E118E"/>
    <w:rsid w:val="004E131B"/>
    <w:rsid w:val="004E14D5"/>
    <w:rsid w:val="004E1597"/>
    <w:rsid w:val="004E1733"/>
    <w:rsid w:val="004E187C"/>
    <w:rsid w:val="004E193A"/>
    <w:rsid w:val="004E1D68"/>
    <w:rsid w:val="004E22D6"/>
    <w:rsid w:val="004E22E3"/>
    <w:rsid w:val="004E269D"/>
    <w:rsid w:val="004E2B39"/>
    <w:rsid w:val="004E2C5A"/>
    <w:rsid w:val="004E2CA4"/>
    <w:rsid w:val="004E2F42"/>
    <w:rsid w:val="004E323D"/>
    <w:rsid w:val="004E341F"/>
    <w:rsid w:val="004E4004"/>
    <w:rsid w:val="004E462C"/>
    <w:rsid w:val="004E5380"/>
    <w:rsid w:val="004E5C33"/>
    <w:rsid w:val="004E60B6"/>
    <w:rsid w:val="004E643D"/>
    <w:rsid w:val="004E652E"/>
    <w:rsid w:val="004E6920"/>
    <w:rsid w:val="004E6BAE"/>
    <w:rsid w:val="004E7144"/>
    <w:rsid w:val="004E7926"/>
    <w:rsid w:val="004E7EAF"/>
    <w:rsid w:val="004F014E"/>
    <w:rsid w:val="004F0566"/>
    <w:rsid w:val="004F0635"/>
    <w:rsid w:val="004F0B47"/>
    <w:rsid w:val="004F0BEA"/>
    <w:rsid w:val="004F0D89"/>
    <w:rsid w:val="004F0FD5"/>
    <w:rsid w:val="004F12F4"/>
    <w:rsid w:val="004F146C"/>
    <w:rsid w:val="004F1A31"/>
    <w:rsid w:val="004F2ABD"/>
    <w:rsid w:val="004F2B49"/>
    <w:rsid w:val="004F2C82"/>
    <w:rsid w:val="004F30D4"/>
    <w:rsid w:val="004F3427"/>
    <w:rsid w:val="004F3494"/>
    <w:rsid w:val="004F34D4"/>
    <w:rsid w:val="004F3A6A"/>
    <w:rsid w:val="004F3AB1"/>
    <w:rsid w:val="004F3BBB"/>
    <w:rsid w:val="004F4B49"/>
    <w:rsid w:val="004F4ECD"/>
    <w:rsid w:val="004F5418"/>
    <w:rsid w:val="004F58BC"/>
    <w:rsid w:val="004F59DE"/>
    <w:rsid w:val="004F5F26"/>
    <w:rsid w:val="004F60A9"/>
    <w:rsid w:val="004F6211"/>
    <w:rsid w:val="004F6631"/>
    <w:rsid w:val="004F66D1"/>
    <w:rsid w:val="004F6896"/>
    <w:rsid w:val="004F6B9A"/>
    <w:rsid w:val="004F6C56"/>
    <w:rsid w:val="004F6F3D"/>
    <w:rsid w:val="004F73A5"/>
    <w:rsid w:val="004F73B2"/>
    <w:rsid w:val="004F7556"/>
    <w:rsid w:val="004F76F4"/>
    <w:rsid w:val="004F7BE4"/>
    <w:rsid w:val="005003D8"/>
    <w:rsid w:val="00500727"/>
    <w:rsid w:val="005007CD"/>
    <w:rsid w:val="00501087"/>
    <w:rsid w:val="0050142D"/>
    <w:rsid w:val="00501C6D"/>
    <w:rsid w:val="00501DE0"/>
    <w:rsid w:val="005022B6"/>
    <w:rsid w:val="00502462"/>
    <w:rsid w:val="005026C3"/>
    <w:rsid w:val="00502CE9"/>
    <w:rsid w:val="005035CA"/>
    <w:rsid w:val="00503992"/>
    <w:rsid w:val="00503D12"/>
    <w:rsid w:val="00504DC8"/>
    <w:rsid w:val="00504E5B"/>
    <w:rsid w:val="00504E75"/>
    <w:rsid w:val="005057ED"/>
    <w:rsid w:val="005058E9"/>
    <w:rsid w:val="00505A98"/>
    <w:rsid w:val="00505AA4"/>
    <w:rsid w:val="00505AD8"/>
    <w:rsid w:val="0050605C"/>
    <w:rsid w:val="00506CEC"/>
    <w:rsid w:val="00507169"/>
    <w:rsid w:val="0050734E"/>
    <w:rsid w:val="005076BE"/>
    <w:rsid w:val="00507724"/>
    <w:rsid w:val="005077D2"/>
    <w:rsid w:val="005077E7"/>
    <w:rsid w:val="00507966"/>
    <w:rsid w:val="00507AC7"/>
    <w:rsid w:val="00507DEB"/>
    <w:rsid w:val="00507EF3"/>
    <w:rsid w:val="00510182"/>
    <w:rsid w:val="00510516"/>
    <w:rsid w:val="00510B9C"/>
    <w:rsid w:val="00510D2C"/>
    <w:rsid w:val="00510F75"/>
    <w:rsid w:val="00511449"/>
    <w:rsid w:val="00511850"/>
    <w:rsid w:val="0051194B"/>
    <w:rsid w:val="00511E15"/>
    <w:rsid w:val="00512532"/>
    <w:rsid w:val="005125DD"/>
    <w:rsid w:val="00512908"/>
    <w:rsid w:val="00512ED6"/>
    <w:rsid w:val="00512FA1"/>
    <w:rsid w:val="00513465"/>
    <w:rsid w:val="0051371E"/>
    <w:rsid w:val="00513A15"/>
    <w:rsid w:val="00513D5B"/>
    <w:rsid w:val="0051408D"/>
    <w:rsid w:val="0051414B"/>
    <w:rsid w:val="00514A25"/>
    <w:rsid w:val="00514A4A"/>
    <w:rsid w:val="00514A73"/>
    <w:rsid w:val="00514AF8"/>
    <w:rsid w:val="00514BA5"/>
    <w:rsid w:val="00514D26"/>
    <w:rsid w:val="00514D68"/>
    <w:rsid w:val="00515B76"/>
    <w:rsid w:val="005162FE"/>
    <w:rsid w:val="00516344"/>
    <w:rsid w:val="00516375"/>
    <w:rsid w:val="0051650A"/>
    <w:rsid w:val="0051671D"/>
    <w:rsid w:val="00516808"/>
    <w:rsid w:val="00516AF7"/>
    <w:rsid w:val="00517604"/>
    <w:rsid w:val="005177E3"/>
    <w:rsid w:val="00517B93"/>
    <w:rsid w:val="00517BCC"/>
    <w:rsid w:val="00517F25"/>
    <w:rsid w:val="00520160"/>
    <w:rsid w:val="0052019A"/>
    <w:rsid w:val="005203B7"/>
    <w:rsid w:val="005206F1"/>
    <w:rsid w:val="0052072E"/>
    <w:rsid w:val="005207E4"/>
    <w:rsid w:val="00521784"/>
    <w:rsid w:val="00521D03"/>
    <w:rsid w:val="00521DF2"/>
    <w:rsid w:val="005223F3"/>
    <w:rsid w:val="00522A48"/>
    <w:rsid w:val="005233F7"/>
    <w:rsid w:val="00523680"/>
    <w:rsid w:val="005237B0"/>
    <w:rsid w:val="00523857"/>
    <w:rsid w:val="00523B56"/>
    <w:rsid w:val="005242AC"/>
    <w:rsid w:val="00524F9D"/>
    <w:rsid w:val="005250E6"/>
    <w:rsid w:val="00525AF3"/>
    <w:rsid w:val="00525CFC"/>
    <w:rsid w:val="00525FA1"/>
    <w:rsid w:val="005264D2"/>
    <w:rsid w:val="005266F6"/>
    <w:rsid w:val="00526805"/>
    <w:rsid w:val="005268E0"/>
    <w:rsid w:val="00526910"/>
    <w:rsid w:val="005270A2"/>
    <w:rsid w:val="00527345"/>
    <w:rsid w:val="0052757D"/>
    <w:rsid w:val="0052770D"/>
    <w:rsid w:val="00527855"/>
    <w:rsid w:val="005278AE"/>
    <w:rsid w:val="00527BBC"/>
    <w:rsid w:val="00527FF0"/>
    <w:rsid w:val="005304D0"/>
    <w:rsid w:val="005308A7"/>
    <w:rsid w:val="00530A0F"/>
    <w:rsid w:val="00530C7F"/>
    <w:rsid w:val="00530D6B"/>
    <w:rsid w:val="00530E15"/>
    <w:rsid w:val="00531011"/>
    <w:rsid w:val="00531843"/>
    <w:rsid w:val="00531C66"/>
    <w:rsid w:val="00531E3C"/>
    <w:rsid w:val="00532543"/>
    <w:rsid w:val="005325DA"/>
    <w:rsid w:val="005329B0"/>
    <w:rsid w:val="00532D44"/>
    <w:rsid w:val="00532DCF"/>
    <w:rsid w:val="00532F2B"/>
    <w:rsid w:val="00532FDC"/>
    <w:rsid w:val="005330EE"/>
    <w:rsid w:val="00533933"/>
    <w:rsid w:val="005342AA"/>
    <w:rsid w:val="005357B3"/>
    <w:rsid w:val="00535A5A"/>
    <w:rsid w:val="00535FE6"/>
    <w:rsid w:val="005361DF"/>
    <w:rsid w:val="005365BE"/>
    <w:rsid w:val="005371AF"/>
    <w:rsid w:val="00537415"/>
    <w:rsid w:val="00537485"/>
    <w:rsid w:val="00537763"/>
    <w:rsid w:val="00537B14"/>
    <w:rsid w:val="00537E33"/>
    <w:rsid w:val="00540305"/>
    <w:rsid w:val="0054059A"/>
    <w:rsid w:val="00540729"/>
    <w:rsid w:val="005407F1"/>
    <w:rsid w:val="00541256"/>
    <w:rsid w:val="0054134D"/>
    <w:rsid w:val="00541DD6"/>
    <w:rsid w:val="0054218C"/>
    <w:rsid w:val="00542566"/>
    <w:rsid w:val="005428C4"/>
    <w:rsid w:val="005430B6"/>
    <w:rsid w:val="0054345A"/>
    <w:rsid w:val="00543AEB"/>
    <w:rsid w:val="00543BEA"/>
    <w:rsid w:val="0054438E"/>
    <w:rsid w:val="00544CE6"/>
    <w:rsid w:val="00544CEF"/>
    <w:rsid w:val="00544CFA"/>
    <w:rsid w:val="005452AE"/>
    <w:rsid w:val="00546C69"/>
    <w:rsid w:val="00546EF4"/>
    <w:rsid w:val="005475CF"/>
    <w:rsid w:val="0054785C"/>
    <w:rsid w:val="00547899"/>
    <w:rsid w:val="005479C7"/>
    <w:rsid w:val="00547D5E"/>
    <w:rsid w:val="00547DBE"/>
    <w:rsid w:val="00547F60"/>
    <w:rsid w:val="005501A1"/>
    <w:rsid w:val="005505F8"/>
    <w:rsid w:val="00550816"/>
    <w:rsid w:val="00550A07"/>
    <w:rsid w:val="00550C9C"/>
    <w:rsid w:val="00550DD0"/>
    <w:rsid w:val="00551346"/>
    <w:rsid w:val="00551647"/>
    <w:rsid w:val="00551793"/>
    <w:rsid w:val="00551C3E"/>
    <w:rsid w:val="00551D30"/>
    <w:rsid w:val="00551DDD"/>
    <w:rsid w:val="00552D60"/>
    <w:rsid w:val="00553279"/>
    <w:rsid w:val="005536F1"/>
    <w:rsid w:val="00553841"/>
    <w:rsid w:val="00553B83"/>
    <w:rsid w:val="00553C4C"/>
    <w:rsid w:val="00553D9C"/>
    <w:rsid w:val="005546C7"/>
    <w:rsid w:val="00554A17"/>
    <w:rsid w:val="00554A3D"/>
    <w:rsid w:val="00554C2A"/>
    <w:rsid w:val="00554FE3"/>
    <w:rsid w:val="00555089"/>
    <w:rsid w:val="00555282"/>
    <w:rsid w:val="0055544F"/>
    <w:rsid w:val="005554DB"/>
    <w:rsid w:val="00555C58"/>
    <w:rsid w:val="00556091"/>
    <w:rsid w:val="005562AB"/>
    <w:rsid w:val="00556464"/>
    <w:rsid w:val="00556E5B"/>
    <w:rsid w:val="0055761B"/>
    <w:rsid w:val="0055770A"/>
    <w:rsid w:val="00557A98"/>
    <w:rsid w:val="00557C6C"/>
    <w:rsid w:val="00557D0F"/>
    <w:rsid w:val="005602AC"/>
    <w:rsid w:val="005602B5"/>
    <w:rsid w:val="005609CE"/>
    <w:rsid w:val="00560A56"/>
    <w:rsid w:val="0056133B"/>
    <w:rsid w:val="0056134A"/>
    <w:rsid w:val="00561495"/>
    <w:rsid w:val="00561C5D"/>
    <w:rsid w:val="00561D06"/>
    <w:rsid w:val="00562294"/>
    <w:rsid w:val="00563044"/>
    <w:rsid w:val="00563195"/>
    <w:rsid w:val="005634D7"/>
    <w:rsid w:val="00563522"/>
    <w:rsid w:val="005646BF"/>
    <w:rsid w:val="0056485F"/>
    <w:rsid w:val="0056493D"/>
    <w:rsid w:val="00564D5F"/>
    <w:rsid w:val="00564E4A"/>
    <w:rsid w:val="005650FA"/>
    <w:rsid w:val="0056517E"/>
    <w:rsid w:val="00566632"/>
    <w:rsid w:val="00566874"/>
    <w:rsid w:val="00566C61"/>
    <w:rsid w:val="00566E95"/>
    <w:rsid w:val="00566EFA"/>
    <w:rsid w:val="00567775"/>
    <w:rsid w:val="00567887"/>
    <w:rsid w:val="0056791E"/>
    <w:rsid w:val="0056796E"/>
    <w:rsid w:val="00567EB3"/>
    <w:rsid w:val="00570D10"/>
    <w:rsid w:val="0057112E"/>
    <w:rsid w:val="00571265"/>
    <w:rsid w:val="00571378"/>
    <w:rsid w:val="00571FBD"/>
    <w:rsid w:val="0057223F"/>
    <w:rsid w:val="00572340"/>
    <w:rsid w:val="00572763"/>
    <w:rsid w:val="00572797"/>
    <w:rsid w:val="00572865"/>
    <w:rsid w:val="0057288B"/>
    <w:rsid w:val="005728A9"/>
    <w:rsid w:val="00572B6C"/>
    <w:rsid w:val="00572C6B"/>
    <w:rsid w:val="00572D3D"/>
    <w:rsid w:val="005730FF"/>
    <w:rsid w:val="005731A6"/>
    <w:rsid w:val="00573C46"/>
    <w:rsid w:val="00573CE7"/>
    <w:rsid w:val="00573DBA"/>
    <w:rsid w:val="00573DE1"/>
    <w:rsid w:val="00573E45"/>
    <w:rsid w:val="005740D7"/>
    <w:rsid w:val="0057426E"/>
    <w:rsid w:val="005746CA"/>
    <w:rsid w:val="0057484A"/>
    <w:rsid w:val="00574D45"/>
    <w:rsid w:val="00575B03"/>
    <w:rsid w:val="00575C14"/>
    <w:rsid w:val="005765E8"/>
    <w:rsid w:val="00577098"/>
    <w:rsid w:val="0057718B"/>
    <w:rsid w:val="005774E5"/>
    <w:rsid w:val="00577754"/>
    <w:rsid w:val="0058102B"/>
    <w:rsid w:val="0058161B"/>
    <w:rsid w:val="00581D01"/>
    <w:rsid w:val="00581E40"/>
    <w:rsid w:val="00581F14"/>
    <w:rsid w:val="005821DB"/>
    <w:rsid w:val="00582418"/>
    <w:rsid w:val="0058245E"/>
    <w:rsid w:val="00582649"/>
    <w:rsid w:val="00582806"/>
    <w:rsid w:val="00582838"/>
    <w:rsid w:val="00582B95"/>
    <w:rsid w:val="005831DD"/>
    <w:rsid w:val="005832AA"/>
    <w:rsid w:val="00583D3F"/>
    <w:rsid w:val="00583E7D"/>
    <w:rsid w:val="00583EEA"/>
    <w:rsid w:val="0058472F"/>
    <w:rsid w:val="00584912"/>
    <w:rsid w:val="005852E0"/>
    <w:rsid w:val="00585325"/>
    <w:rsid w:val="005857D0"/>
    <w:rsid w:val="005865D8"/>
    <w:rsid w:val="00586624"/>
    <w:rsid w:val="00586DD7"/>
    <w:rsid w:val="00586F21"/>
    <w:rsid w:val="005874F7"/>
    <w:rsid w:val="00587583"/>
    <w:rsid w:val="005907A3"/>
    <w:rsid w:val="0059088A"/>
    <w:rsid w:val="005909D3"/>
    <w:rsid w:val="00590FB3"/>
    <w:rsid w:val="00591295"/>
    <w:rsid w:val="005913C1"/>
    <w:rsid w:val="0059183E"/>
    <w:rsid w:val="00591BA2"/>
    <w:rsid w:val="00591EAF"/>
    <w:rsid w:val="005921CA"/>
    <w:rsid w:val="0059283E"/>
    <w:rsid w:val="00592A01"/>
    <w:rsid w:val="005934AF"/>
    <w:rsid w:val="005936AE"/>
    <w:rsid w:val="005936AF"/>
    <w:rsid w:val="00593B6A"/>
    <w:rsid w:val="005944E5"/>
    <w:rsid w:val="00594577"/>
    <w:rsid w:val="005945D0"/>
    <w:rsid w:val="00595409"/>
    <w:rsid w:val="005957D9"/>
    <w:rsid w:val="0059591F"/>
    <w:rsid w:val="00595C0B"/>
    <w:rsid w:val="00595F01"/>
    <w:rsid w:val="0059611C"/>
    <w:rsid w:val="005962E1"/>
    <w:rsid w:val="00596FAA"/>
    <w:rsid w:val="0059732F"/>
    <w:rsid w:val="0059787C"/>
    <w:rsid w:val="005A0049"/>
    <w:rsid w:val="005A07A3"/>
    <w:rsid w:val="005A09D0"/>
    <w:rsid w:val="005A0F84"/>
    <w:rsid w:val="005A1080"/>
    <w:rsid w:val="005A1C29"/>
    <w:rsid w:val="005A1CCC"/>
    <w:rsid w:val="005A2281"/>
    <w:rsid w:val="005A26F9"/>
    <w:rsid w:val="005A2C0F"/>
    <w:rsid w:val="005A31A2"/>
    <w:rsid w:val="005A33EE"/>
    <w:rsid w:val="005A349A"/>
    <w:rsid w:val="005A3776"/>
    <w:rsid w:val="005A37D7"/>
    <w:rsid w:val="005A3E77"/>
    <w:rsid w:val="005A3F38"/>
    <w:rsid w:val="005A405F"/>
    <w:rsid w:val="005A4665"/>
    <w:rsid w:val="005A46CE"/>
    <w:rsid w:val="005A48F5"/>
    <w:rsid w:val="005A4FA3"/>
    <w:rsid w:val="005A5317"/>
    <w:rsid w:val="005A55A9"/>
    <w:rsid w:val="005A5644"/>
    <w:rsid w:val="005A5B67"/>
    <w:rsid w:val="005A6005"/>
    <w:rsid w:val="005A60BF"/>
    <w:rsid w:val="005A62CE"/>
    <w:rsid w:val="005A686B"/>
    <w:rsid w:val="005A6EBF"/>
    <w:rsid w:val="005A6EC8"/>
    <w:rsid w:val="005A6F63"/>
    <w:rsid w:val="005A77C6"/>
    <w:rsid w:val="005A791E"/>
    <w:rsid w:val="005A7A01"/>
    <w:rsid w:val="005A7ABB"/>
    <w:rsid w:val="005A7AD1"/>
    <w:rsid w:val="005B02E5"/>
    <w:rsid w:val="005B050B"/>
    <w:rsid w:val="005B0617"/>
    <w:rsid w:val="005B0621"/>
    <w:rsid w:val="005B08A9"/>
    <w:rsid w:val="005B0CFD"/>
    <w:rsid w:val="005B0F33"/>
    <w:rsid w:val="005B0F97"/>
    <w:rsid w:val="005B142A"/>
    <w:rsid w:val="005B17D5"/>
    <w:rsid w:val="005B1D95"/>
    <w:rsid w:val="005B1EE8"/>
    <w:rsid w:val="005B21D8"/>
    <w:rsid w:val="005B2295"/>
    <w:rsid w:val="005B235F"/>
    <w:rsid w:val="005B2446"/>
    <w:rsid w:val="005B2635"/>
    <w:rsid w:val="005B286F"/>
    <w:rsid w:val="005B288E"/>
    <w:rsid w:val="005B2BFB"/>
    <w:rsid w:val="005B31A5"/>
    <w:rsid w:val="005B4F7D"/>
    <w:rsid w:val="005B5098"/>
    <w:rsid w:val="005B50CF"/>
    <w:rsid w:val="005B53FB"/>
    <w:rsid w:val="005B5683"/>
    <w:rsid w:val="005B57AD"/>
    <w:rsid w:val="005B64EC"/>
    <w:rsid w:val="005B662F"/>
    <w:rsid w:val="005B669D"/>
    <w:rsid w:val="005B6B39"/>
    <w:rsid w:val="005B6FA8"/>
    <w:rsid w:val="005B70C0"/>
    <w:rsid w:val="005B781B"/>
    <w:rsid w:val="005B793A"/>
    <w:rsid w:val="005B79EA"/>
    <w:rsid w:val="005B7C2E"/>
    <w:rsid w:val="005B7D66"/>
    <w:rsid w:val="005C01CA"/>
    <w:rsid w:val="005C01EE"/>
    <w:rsid w:val="005C029D"/>
    <w:rsid w:val="005C0826"/>
    <w:rsid w:val="005C0962"/>
    <w:rsid w:val="005C0AA6"/>
    <w:rsid w:val="005C0B1C"/>
    <w:rsid w:val="005C14AC"/>
    <w:rsid w:val="005C2404"/>
    <w:rsid w:val="005C25B7"/>
    <w:rsid w:val="005C2E4F"/>
    <w:rsid w:val="005C3EA0"/>
    <w:rsid w:val="005C43F8"/>
    <w:rsid w:val="005C4B4C"/>
    <w:rsid w:val="005C4C51"/>
    <w:rsid w:val="005C4CBE"/>
    <w:rsid w:val="005C513A"/>
    <w:rsid w:val="005C5262"/>
    <w:rsid w:val="005C57FB"/>
    <w:rsid w:val="005C683C"/>
    <w:rsid w:val="005C688C"/>
    <w:rsid w:val="005C6BA1"/>
    <w:rsid w:val="005C7656"/>
    <w:rsid w:val="005C7C21"/>
    <w:rsid w:val="005C7DB8"/>
    <w:rsid w:val="005D025C"/>
    <w:rsid w:val="005D0355"/>
    <w:rsid w:val="005D0520"/>
    <w:rsid w:val="005D0A13"/>
    <w:rsid w:val="005D1785"/>
    <w:rsid w:val="005D1877"/>
    <w:rsid w:val="005D19D9"/>
    <w:rsid w:val="005D1A8E"/>
    <w:rsid w:val="005D1DAC"/>
    <w:rsid w:val="005D24B5"/>
    <w:rsid w:val="005D2A20"/>
    <w:rsid w:val="005D2E91"/>
    <w:rsid w:val="005D36C8"/>
    <w:rsid w:val="005D38FB"/>
    <w:rsid w:val="005D45E9"/>
    <w:rsid w:val="005D4F6A"/>
    <w:rsid w:val="005D5430"/>
    <w:rsid w:val="005D5A2E"/>
    <w:rsid w:val="005D5B72"/>
    <w:rsid w:val="005D6099"/>
    <w:rsid w:val="005D60FE"/>
    <w:rsid w:val="005D6ACB"/>
    <w:rsid w:val="005D717F"/>
    <w:rsid w:val="005D74AF"/>
    <w:rsid w:val="005D7557"/>
    <w:rsid w:val="005D7DD6"/>
    <w:rsid w:val="005E0079"/>
    <w:rsid w:val="005E01B5"/>
    <w:rsid w:val="005E01E3"/>
    <w:rsid w:val="005E030E"/>
    <w:rsid w:val="005E0665"/>
    <w:rsid w:val="005E066C"/>
    <w:rsid w:val="005E0803"/>
    <w:rsid w:val="005E10C0"/>
    <w:rsid w:val="005E114A"/>
    <w:rsid w:val="005E12CE"/>
    <w:rsid w:val="005E22CC"/>
    <w:rsid w:val="005E22D4"/>
    <w:rsid w:val="005E25C7"/>
    <w:rsid w:val="005E2BA0"/>
    <w:rsid w:val="005E2BE7"/>
    <w:rsid w:val="005E2C44"/>
    <w:rsid w:val="005E2EDE"/>
    <w:rsid w:val="005E300B"/>
    <w:rsid w:val="005E3280"/>
    <w:rsid w:val="005E3E5B"/>
    <w:rsid w:val="005E3FDC"/>
    <w:rsid w:val="005E4288"/>
    <w:rsid w:val="005E4877"/>
    <w:rsid w:val="005E4B5F"/>
    <w:rsid w:val="005E5264"/>
    <w:rsid w:val="005E5A4E"/>
    <w:rsid w:val="005E5BC1"/>
    <w:rsid w:val="005E5E4B"/>
    <w:rsid w:val="005E61D9"/>
    <w:rsid w:val="005E6290"/>
    <w:rsid w:val="005E64D8"/>
    <w:rsid w:val="005E66EC"/>
    <w:rsid w:val="005E6CA6"/>
    <w:rsid w:val="005E7013"/>
    <w:rsid w:val="005E771E"/>
    <w:rsid w:val="005E7B1F"/>
    <w:rsid w:val="005F0E08"/>
    <w:rsid w:val="005F0E65"/>
    <w:rsid w:val="005F102B"/>
    <w:rsid w:val="005F1117"/>
    <w:rsid w:val="005F124F"/>
    <w:rsid w:val="005F12FC"/>
    <w:rsid w:val="005F1714"/>
    <w:rsid w:val="005F1F27"/>
    <w:rsid w:val="005F22DA"/>
    <w:rsid w:val="005F2695"/>
    <w:rsid w:val="005F32C7"/>
    <w:rsid w:val="005F3BF1"/>
    <w:rsid w:val="005F4164"/>
    <w:rsid w:val="005F4847"/>
    <w:rsid w:val="005F48CD"/>
    <w:rsid w:val="005F4D80"/>
    <w:rsid w:val="005F5DC2"/>
    <w:rsid w:val="005F628C"/>
    <w:rsid w:val="005F63D2"/>
    <w:rsid w:val="005F6A1D"/>
    <w:rsid w:val="005F6CCA"/>
    <w:rsid w:val="005F78E8"/>
    <w:rsid w:val="005F7FE3"/>
    <w:rsid w:val="0060090A"/>
    <w:rsid w:val="00600BB7"/>
    <w:rsid w:val="00600E5D"/>
    <w:rsid w:val="00600F41"/>
    <w:rsid w:val="006012B9"/>
    <w:rsid w:val="00602547"/>
    <w:rsid w:val="0060260B"/>
    <w:rsid w:val="0060278E"/>
    <w:rsid w:val="00602C4B"/>
    <w:rsid w:val="00602EAE"/>
    <w:rsid w:val="0060300D"/>
    <w:rsid w:val="006031DF"/>
    <w:rsid w:val="00603565"/>
    <w:rsid w:val="0060495E"/>
    <w:rsid w:val="006049FE"/>
    <w:rsid w:val="00604D4F"/>
    <w:rsid w:val="006050F1"/>
    <w:rsid w:val="0060517F"/>
    <w:rsid w:val="00606167"/>
    <w:rsid w:val="00606A7D"/>
    <w:rsid w:val="00606F7E"/>
    <w:rsid w:val="00607075"/>
    <w:rsid w:val="00607098"/>
    <w:rsid w:val="00607113"/>
    <w:rsid w:val="00607290"/>
    <w:rsid w:val="0060743C"/>
    <w:rsid w:val="006077E9"/>
    <w:rsid w:val="006079DE"/>
    <w:rsid w:val="00607D38"/>
    <w:rsid w:val="006101F2"/>
    <w:rsid w:val="0061053C"/>
    <w:rsid w:val="00610758"/>
    <w:rsid w:val="0061083C"/>
    <w:rsid w:val="0061138D"/>
    <w:rsid w:val="006119C0"/>
    <w:rsid w:val="00611D7A"/>
    <w:rsid w:val="00612013"/>
    <w:rsid w:val="00612517"/>
    <w:rsid w:val="006129B7"/>
    <w:rsid w:val="0061313D"/>
    <w:rsid w:val="006131A9"/>
    <w:rsid w:val="00613734"/>
    <w:rsid w:val="0061402A"/>
    <w:rsid w:val="006141FC"/>
    <w:rsid w:val="006148BA"/>
    <w:rsid w:val="00614A4A"/>
    <w:rsid w:val="00614C51"/>
    <w:rsid w:val="00614F06"/>
    <w:rsid w:val="00614FD6"/>
    <w:rsid w:val="00615149"/>
    <w:rsid w:val="00615C80"/>
    <w:rsid w:val="00615D06"/>
    <w:rsid w:val="00615EEE"/>
    <w:rsid w:val="0061645A"/>
    <w:rsid w:val="00616615"/>
    <w:rsid w:val="00616965"/>
    <w:rsid w:val="00617616"/>
    <w:rsid w:val="00617778"/>
    <w:rsid w:val="00617C90"/>
    <w:rsid w:val="006202D0"/>
    <w:rsid w:val="006207A5"/>
    <w:rsid w:val="006209DB"/>
    <w:rsid w:val="00620B0F"/>
    <w:rsid w:val="00620ED7"/>
    <w:rsid w:val="00620F8C"/>
    <w:rsid w:val="00620FC0"/>
    <w:rsid w:val="00621736"/>
    <w:rsid w:val="00621D26"/>
    <w:rsid w:val="0062208E"/>
    <w:rsid w:val="00622936"/>
    <w:rsid w:val="006231AB"/>
    <w:rsid w:val="00623FA7"/>
    <w:rsid w:val="00624605"/>
    <w:rsid w:val="00624D98"/>
    <w:rsid w:val="00625940"/>
    <w:rsid w:val="00625CEF"/>
    <w:rsid w:val="006262EF"/>
    <w:rsid w:val="00626411"/>
    <w:rsid w:val="006268D5"/>
    <w:rsid w:val="0062694B"/>
    <w:rsid w:val="00626B10"/>
    <w:rsid w:val="0062772E"/>
    <w:rsid w:val="00627890"/>
    <w:rsid w:val="00627B1A"/>
    <w:rsid w:val="00627B53"/>
    <w:rsid w:val="00627D95"/>
    <w:rsid w:val="00630165"/>
    <w:rsid w:val="0063019F"/>
    <w:rsid w:val="00630295"/>
    <w:rsid w:val="006302A6"/>
    <w:rsid w:val="00630367"/>
    <w:rsid w:val="0063089F"/>
    <w:rsid w:val="00630956"/>
    <w:rsid w:val="00630D2E"/>
    <w:rsid w:val="00630EEC"/>
    <w:rsid w:val="00631181"/>
    <w:rsid w:val="006313B2"/>
    <w:rsid w:val="0063149C"/>
    <w:rsid w:val="0063158C"/>
    <w:rsid w:val="006315C5"/>
    <w:rsid w:val="00631690"/>
    <w:rsid w:val="00631F27"/>
    <w:rsid w:val="00632572"/>
    <w:rsid w:val="0063260A"/>
    <w:rsid w:val="006330D7"/>
    <w:rsid w:val="006336A8"/>
    <w:rsid w:val="0063381B"/>
    <w:rsid w:val="00634017"/>
    <w:rsid w:val="00634051"/>
    <w:rsid w:val="00634784"/>
    <w:rsid w:val="00634889"/>
    <w:rsid w:val="00634C72"/>
    <w:rsid w:val="00634D22"/>
    <w:rsid w:val="00634F9F"/>
    <w:rsid w:val="006357C5"/>
    <w:rsid w:val="00635B7B"/>
    <w:rsid w:val="00635D14"/>
    <w:rsid w:val="00636569"/>
    <w:rsid w:val="00636896"/>
    <w:rsid w:val="006373BC"/>
    <w:rsid w:val="006407A8"/>
    <w:rsid w:val="006409D1"/>
    <w:rsid w:val="00640CAC"/>
    <w:rsid w:val="00641134"/>
    <w:rsid w:val="006411F1"/>
    <w:rsid w:val="0064139C"/>
    <w:rsid w:val="006418C7"/>
    <w:rsid w:val="006429F8"/>
    <w:rsid w:val="00642AA3"/>
    <w:rsid w:val="00642D24"/>
    <w:rsid w:val="00642E4B"/>
    <w:rsid w:val="00642FBF"/>
    <w:rsid w:val="00643042"/>
    <w:rsid w:val="006438A5"/>
    <w:rsid w:val="006439F7"/>
    <w:rsid w:val="00643B69"/>
    <w:rsid w:val="00643D70"/>
    <w:rsid w:val="00643FDE"/>
    <w:rsid w:val="0064406E"/>
    <w:rsid w:val="0064476B"/>
    <w:rsid w:val="00644907"/>
    <w:rsid w:val="00644AE1"/>
    <w:rsid w:val="00644CC8"/>
    <w:rsid w:val="00645587"/>
    <w:rsid w:val="00645B03"/>
    <w:rsid w:val="00646458"/>
    <w:rsid w:val="00646E9C"/>
    <w:rsid w:val="0064725E"/>
    <w:rsid w:val="00647663"/>
    <w:rsid w:val="00647750"/>
    <w:rsid w:val="006478EE"/>
    <w:rsid w:val="00647E1E"/>
    <w:rsid w:val="00650039"/>
    <w:rsid w:val="006505DA"/>
    <w:rsid w:val="006506EB"/>
    <w:rsid w:val="00650BE8"/>
    <w:rsid w:val="0065122B"/>
    <w:rsid w:val="0065125A"/>
    <w:rsid w:val="0065147B"/>
    <w:rsid w:val="006514DE"/>
    <w:rsid w:val="00651AF4"/>
    <w:rsid w:val="00651EDC"/>
    <w:rsid w:val="00652927"/>
    <w:rsid w:val="00652E41"/>
    <w:rsid w:val="006531A0"/>
    <w:rsid w:val="00653705"/>
    <w:rsid w:val="0065375D"/>
    <w:rsid w:val="00653782"/>
    <w:rsid w:val="00653B13"/>
    <w:rsid w:val="00653CAA"/>
    <w:rsid w:val="00653D47"/>
    <w:rsid w:val="00654005"/>
    <w:rsid w:val="0065407D"/>
    <w:rsid w:val="0065464C"/>
    <w:rsid w:val="0065494C"/>
    <w:rsid w:val="00654A1C"/>
    <w:rsid w:val="00654F43"/>
    <w:rsid w:val="00655BB4"/>
    <w:rsid w:val="00655F61"/>
    <w:rsid w:val="00656298"/>
    <w:rsid w:val="006567C2"/>
    <w:rsid w:val="00656B6F"/>
    <w:rsid w:val="006573CB"/>
    <w:rsid w:val="00657E88"/>
    <w:rsid w:val="0066041B"/>
    <w:rsid w:val="0066048A"/>
    <w:rsid w:val="00661069"/>
    <w:rsid w:val="00661156"/>
    <w:rsid w:val="00661469"/>
    <w:rsid w:val="00661F1C"/>
    <w:rsid w:val="00661F87"/>
    <w:rsid w:val="00661FA4"/>
    <w:rsid w:val="00662471"/>
    <w:rsid w:val="00662576"/>
    <w:rsid w:val="00662902"/>
    <w:rsid w:val="00662ADC"/>
    <w:rsid w:val="00662F78"/>
    <w:rsid w:val="006631D6"/>
    <w:rsid w:val="006631D9"/>
    <w:rsid w:val="006631EB"/>
    <w:rsid w:val="0066354A"/>
    <w:rsid w:val="00663630"/>
    <w:rsid w:val="00663952"/>
    <w:rsid w:val="0066455A"/>
    <w:rsid w:val="006645D7"/>
    <w:rsid w:val="00664704"/>
    <w:rsid w:val="00664C7E"/>
    <w:rsid w:val="00665218"/>
    <w:rsid w:val="006652A8"/>
    <w:rsid w:val="006653CD"/>
    <w:rsid w:val="0066567F"/>
    <w:rsid w:val="00665AC8"/>
    <w:rsid w:val="00665BF7"/>
    <w:rsid w:val="0066605D"/>
    <w:rsid w:val="006660C6"/>
    <w:rsid w:val="006662DB"/>
    <w:rsid w:val="00666395"/>
    <w:rsid w:val="00666D71"/>
    <w:rsid w:val="00666DCE"/>
    <w:rsid w:val="00666DD8"/>
    <w:rsid w:val="00666F5E"/>
    <w:rsid w:val="0066720C"/>
    <w:rsid w:val="00667E2B"/>
    <w:rsid w:val="006705F0"/>
    <w:rsid w:val="006706E2"/>
    <w:rsid w:val="00670B5A"/>
    <w:rsid w:val="00670B7C"/>
    <w:rsid w:val="00670BDC"/>
    <w:rsid w:val="00670E03"/>
    <w:rsid w:val="00670E91"/>
    <w:rsid w:val="00670F37"/>
    <w:rsid w:val="00671147"/>
    <w:rsid w:val="00671283"/>
    <w:rsid w:val="00671B36"/>
    <w:rsid w:val="00671E45"/>
    <w:rsid w:val="006726F6"/>
    <w:rsid w:val="00672EEF"/>
    <w:rsid w:val="00672FE3"/>
    <w:rsid w:val="0067304F"/>
    <w:rsid w:val="0067345F"/>
    <w:rsid w:val="00673A71"/>
    <w:rsid w:val="00673B4E"/>
    <w:rsid w:val="00673C4C"/>
    <w:rsid w:val="00673D59"/>
    <w:rsid w:val="00673F38"/>
    <w:rsid w:val="00674A87"/>
    <w:rsid w:val="0067503B"/>
    <w:rsid w:val="00675383"/>
    <w:rsid w:val="00675719"/>
    <w:rsid w:val="00675A59"/>
    <w:rsid w:val="00676180"/>
    <w:rsid w:val="006765FF"/>
    <w:rsid w:val="00676689"/>
    <w:rsid w:val="00677065"/>
    <w:rsid w:val="00677710"/>
    <w:rsid w:val="00677A86"/>
    <w:rsid w:val="00677D2E"/>
    <w:rsid w:val="00677FD3"/>
    <w:rsid w:val="0068016B"/>
    <w:rsid w:val="00680871"/>
    <w:rsid w:val="00680969"/>
    <w:rsid w:val="00680E5F"/>
    <w:rsid w:val="006810C8"/>
    <w:rsid w:val="00681390"/>
    <w:rsid w:val="00681497"/>
    <w:rsid w:val="006818BB"/>
    <w:rsid w:val="006822D6"/>
    <w:rsid w:val="0068254F"/>
    <w:rsid w:val="006830EA"/>
    <w:rsid w:val="00683590"/>
    <w:rsid w:val="00683A98"/>
    <w:rsid w:val="00683D2D"/>
    <w:rsid w:val="00683D3E"/>
    <w:rsid w:val="00683E10"/>
    <w:rsid w:val="0068422A"/>
    <w:rsid w:val="0068470D"/>
    <w:rsid w:val="0068528A"/>
    <w:rsid w:val="006853A9"/>
    <w:rsid w:val="0068547F"/>
    <w:rsid w:val="00685676"/>
    <w:rsid w:val="00685982"/>
    <w:rsid w:val="006859DA"/>
    <w:rsid w:val="00685CB5"/>
    <w:rsid w:val="00686BCA"/>
    <w:rsid w:val="0068764D"/>
    <w:rsid w:val="00687853"/>
    <w:rsid w:val="006906C2"/>
    <w:rsid w:val="00690CF3"/>
    <w:rsid w:val="00690D77"/>
    <w:rsid w:val="00691126"/>
    <w:rsid w:val="006915A2"/>
    <w:rsid w:val="0069182E"/>
    <w:rsid w:val="0069270A"/>
    <w:rsid w:val="006928D1"/>
    <w:rsid w:val="00692DD6"/>
    <w:rsid w:val="0069301C"/>
    <w:rsid w:val="006931AD"/>
    <w:rsid w:val="00693233"/>
    <w:rsid w:val="0069324B"/>
    <w:rsid w:val="00693680"/>
    <w:rsid w:val="00693A52"/>
    <w:rsid w:val="00693F6C"/>
    <w:rsid w:val="006942B4"/>
    <w:rsid w:val="00694E8D"/>
    <w:rsid w:val="00694F02"/>
    <w:rsid w:val="006950CC"/>
    <w:rsid w:val="00695290"/>
    <w:rsid w:val="00696285"/>
    <w:rsid w:val="006962AF"/>
    <w:rsid w:val="006969D0"/>
    <w:rsid w:val="00696BBF"/>
    <w:rsid w:val="00696F20"/>
    <w:rsid w:val="00697A87"/>
    <w:rsid w:val="006A0B16"/>
    <w:rsid w:val="006A0D86"/>
    <w:rsid w:val="006A18F1"/>
    <w:rsid w:val="006A1A51"/>
    <w:rsid w:val="006A1CBE"/>
    <w:rsid w:val="006A2091"/>
    <w:rsid w:val="006A3A1C"/>
    <w:rsid w:val="006A3C12"/>
    <w:rsid w:val="006A3C84"/>
    <w:rsid w:val="006A3FBF"/>
    <w:rsid w:val="006A40A9"/>
    <w:rsid w:val="006A4100"/>
    <w:rsid w:val="006A4406"/>
    <w:rsid w:val="006A443D"/>
    <w:rsid w:val="006A4738"/>
    <w:rsid w:val="006A4993"/>
    <w:rsid w:val="006A4BC4"/>
    <w:rsid w:val="006A54AF"/>
    <w:rsid w:val="006A5A1E"/>
    <w:rsid w:val="006A5EBD"/>
    <w:rsid w:val="006A5F1C"/>
    <w:rsid w:val="006A664F"/>
    <w:rsid w:val="006A67AF"/>
    <w:rsid w:val="006A67DB"/>
    <w:rsid w:val="006A6838"/>
    <w:rsid w:val="006A6996"/>
    <w:rsid w:val="006A6AE2"/>
    <w:rsid w:val="006A6C31"/>
    <w:rsid w:val="006A70A1"/>
    <w:rsid w:val="006A7F07"/>
    <w:rsid w:val="006A7FAE"/>
    <w:rsid w:val="006B007A"/>
    <w:rsid w:val="006B00CF"/>
    <w:rsid w:val="006B0568"/>
    <w:rsid w:val="006B059C"/>
    <w:rsid w:val="006B0D7E"/>
    <w:rsid w:val="006B11EC"/>
    <w:rsid w:val="006B1208"/>
    <w:rsid w:val="006B178C"/>
    <w:rsid w:val="006B17DA"/>
    <w:rsid w:val="006B18E7"/>
    <w:rsid w:val="006B1CA7"/>
    <w:rsid w:val="006B2157"/>
    <w:rsid w:val="006B24EE"/>
    <w:rsid w:val="006B26CE"/>
    <w:rsid w:val="006B2F6F"/>
    <w:rsid w:val="006B3524"/>
    <w:rsid w:val="006B3850"/>
    <w:rsid w:val="006B3953"/>
    <w:rsid w:val="006B3ACF"/>
    <w:rsid w:val="006B3D92"/>
    <w:rsid w:val="006B3F71"/>
    <w:rsid w:val="006B4070"/>
    <w:rsid w:val="006B412E"/>
    <w:rsid w:val="006B499E"/>
    <w:rsid w:val="006B4B68"/>
    <w:rsid w:val="006B4EF4"/>
    <w:rsid w:val="006B4F53"/>
    <w:rsid w:val="006B5044"/>
    <w:rsid w:val="006B5168"/>
    <w:rsid w:val="006B5246"/>
    <w:rsid w:val="006B5678"/>
    <w:rsid w:val="006B6656"/>
    <w:rsid w:val="006B69B5"/>
    <w:rsid w:val="006B6D87"/>
    <w:rsid w:val="006B6DD6"/>
    <w:rsid w:val="006B6EB1"/>
    <w:rsid w:val="006B75D2"/>
    <w:rsid w:val="006B7C44"/>
    <w:rsid w:val="006B7DBF"/>
    <w:rsid w:val="006C01D2"/>
    <w:rsid w:val="006C0554"/>
    <w:rsid w:val="006C09B9"/>
    <w:rsid w:val="006C09F2"/>
    <w:rsid w:val="006C0EE6"/>
    <w:rsid w:val="006C2C50"/>
    <w:rsid w:val="006C2D1E"/>
    <w:rsid w:val="006C2D96"/>
    <w:rsid w:val="006C366D"/>
    <w:rsid w:val="006C39A7"/>
    <w:rsid w:val="006C3B1A"/>
    <w:rsid w:val="006C3E60"/>
    <w:rsid w:val="006C4C3D"/>
    <w:rsid w:val="006C574D"/>
    <w:rsid w:val="006C5C72"/>
    <w:rsid w:val="006C5EB5"/>
    <w:rsid w:val="006C6D5E"/>
    <w:rsid w:val="006C73D1"/>
    <w:rsid w:val="006C76A0"/>
    <w:rsid w:val="006C76B8"/>
    <w:rsid w:val="006D0082"/>
    <w:rsid w:val="006D059C"/>
    <w:rsid w:val="006D0A7D"/>
    <w:rsid w:val="006D0D08"/>
    <w:rsid w:val="006D110E"/>
    <w:rsid w:val="006D177B"/>
    <w:rsid w:val="006D18CA"/>
    <w:rsid w:val="006D1E5C"/>
    <w:rsid w:val="006D1EB0"/>
    <w:rsid w:val="006D206D"/>
    <w:rsid w:val="006D2201"/>
    <w:rsid w:val="006D2688"/>
    <w:rsid w:val="006D3004"/>
    <w:rsid w:val="006D33EC"/>
    <w:rsid w:val="006D3651"/>
    <w:rsid w:val="006D381F"/>
    <w:rsid w:val="006D3886"/>
    <w:rsid w:val="006D39AD"/>
    <w:rsid w:val="006D4BB6"/>
    <w:rsid w:val="006D5B4D"/>
    <w:rsid w:val="006D610E"/>
    <w:rsid w:val="006D6326"/>
    <w:rsid w:val="006D6598"/>
    <w:rsid w:val="006D695D"/>
    <w:rsid w:val="006D69DE"/>
    <w:rsid w:val="006D6A8C"/>
    <w:rsid w:val="006D6B98"/>
    <w:rsid w:val="006D6FC7"/>
    <w:rsid w:val="006D729D"/>
    <w:rsid w:val="006D7FB5"/>
    <w:rsid w:val="006E0B67"/>
    <w:rsid w:val="006E0CB0"/>
    <w:rsid w:val="006E0DBA"/>
    <w:rsid w:val="006E1665"/>
    <w:rsid w:val="006E1842"/>
    <w:rsid w:val="006E208E"/>
    <w:rsid w:val="006E21E4"/>
    <w:rsid w:val="006E22B2"/>
    <w:rsid w:val="006E2378"/>
    <w:rsid w:val="006E2834"/>
    <w:rsid w:val="006E2906"/>
    <w:rsid w:val="006E2AF4"/>
    <w:rsid w:val="006E38E4"/>
    <w:rsid w:val="006E3A1C"/>
    <w:rsid w:val="006E3DCF"/>
    <w:rsid w:val="006E4572"/>
    <w:rsid w:val="006E46B3"/>
    <w:rsid w:val="006E4E31"/>
    <w:rsid w:val="006E5006"/>
    <w:rsid w:val="006E5067"/>
    <w:rsid w:val="006E59BA"/>
    <w:rsid w:val="006E5D29"/>
    <w:rsid w:val="006E5DA3"/>
    <w:rsid w:val="006E60AB"/>
    <w:rsid w:val="006E65D5"/>
    <w:rsid w:val="006E74AF"/>
    <w:rsid w:val="006E7FAE"/>
    <w:rsid w:val="006F092B"/>
    <w:rsid w:val="006F1574"/>
    <w:rsid w:val="006F1829"/>
    <w:rsid w:val="006F1D76"/>
    <w:rsid w:val="006F27AA"/>
    <w:rsid w:val="006F3043"/>
    <w:rsid w:val="006F3DE5"/>
    <w:rsid w:val="006F495F"/>
    <w:rsid w:val="006F4DAF"/>
    <w:rsid w:val="006F5080"/>
    <w:rsid w:val="006F54E5"/>
    <w:rsid w:val="006F564A"/>
    <w:rsid w:val="006F57C8"/>
    <w:rsid w:val="006F58F8"/>
    <w:rsid w:val="006F5A20"/>
    <w:rsid w:val="006F6366"/>
    <w:rsid w:val="006F6858"/>
    <w:rsid w:val="006F6AB5"/>
    <w:rsid w:val="006F6EDB"/>
    <w:rsid w:val="006F6EFA"/>
    <w:rsid w:val="006F6F67"/>
    <w:rsid w:val="006F736D"/>
    <w:rsid w:val="006F7573"/>
    <w:rsid w:val="006F77CF"/>
    <w:rsid w:val="006F79CC"/>
    <w:rsid w:val="006F7ADA"/>
    <w:rsid w:val="006F7E60"/>
    <w:rsid w:val="006F7EFF"/>
    <w:rsid w:val="0070074E"/>
    <w:rsid w:val="00700BE2"/>
    <w:rsid w:val="00701233"/>
    <w:rsid w:val="00701312"/>
    <w:rsid w:val="00702276"/>
    <w:rsid w:val="00702820"/>
    <w:rsid w:val="0070283A"/>
    <w:rsid w:val="00702D4C"/>
    <w:rsid w:val="00702D74"/>
    <w:rsid w:val="00703098"/>
    <w:rsid w:val="007030DC"/>
    <w:rsid w:val="00703478"/>
    <w:rsid w:val="0070357D"/>
    <w:rsid w:val="007035A5"/>
    <w:rsid w:val="00703CB7"/>
    <w:rsid w:val="00703F1B"/>
    <w:rsid w:val="00704062"/>
    <w:rsid w:val="00704B9A"/>
    <w:rsid w:val="00704CA7"/>
    <w:rsid w:val="00705254"/>
    <w:rsid w:val="00705D1D"/>
    <w:rsid w:val="00705F46"/>
    <w:rsid w:val="00705FA1"/>
    <w:rsid w:val="007060C9"/>
    <w:rsid w:val="0070646E"/>
    <w:rsid w:val="00706C2C"/>
    <w:rsid w:val="00707064"/>
    <w:rsid w:val="00707172"/>
    <w:rsid w:val="007072E0"/>
    <w:rsid w:val="00707770"/>
    <w:rsid w:val="00707C5C"/>
    <w:rsid w:val="00707D3A"/>
    <w:rsid w:val="00710035"/>
    <w:rsid w:val="00710096"/>
    <w:rsid w:val="0071066D"/>
    <w:rsid w:val="00711210"/>
    <w:rsid w:val="007114BF"/>
    <w:rsid w:val="00712171"/>
    <w:rsid w:val="007121F2"/>
    <w:rsid w:val="00712542"/>
    <w:rsid w:val="007125B7"/>
    <w:rsid w:val="00712AA2"/>
    <w:rsid w:val="00712D48"/>
    <w:rsid w:val="00712ED8"/>
    <w:rsid w:val="00712F5A"/>
    <w:rsid w:val="00713080"/>
    <w:rsid w:val="007132D7"/>
    <w:rsid w:val="007136BA"/>
    <w:rsid w:val="00714137"/>
    <w:rsid w:val="007143B2"/>
    <w:rsid w:val="00714901"/>
    <w:rsid w:val="00715334"/>
    <w:rsid w:val="0071552D"/>
    <w:rsid w:val="007156C4"/>
    <w:rsid w:val="00715886"/>
    <w:rsid w:val="007158D7"/>
    <w:rsid w:val="007164B8"/>
    <w:rsid w:val="0071656F"/>
    <w:rsid w:val="00716FCE"/>
    <w:rsid w:val="00717155"/>
    <w:rsid w:val="007174EE"/>
    <w:rsid w:val="00717BF0"/>
    <w:rsid w:val="00717CA0"/>
    <w:rsid w:val="00717F55"/>
    <w:rsid w:val="00720259"/>
    <w:rsid w:val="00720AED"/>
    <w:rsid w:val="00720BC0"/>
    <w:rsid w:val="00720CE4"/>
    <w:rsid w:val="0072166D"/>
    <w:rsid w:val="00721A3E"/>
    <w:rsid w:val="00721BB2"/>
    <w:rsid w:val="00721D07"/>
    <w:rsid w:val="007228BD"/>
    <w:rsid w:val="00722D3D"/>
    <w:rsid w:val="007231F8"/>
    <w:rsid w:val="007237E8"/>
    <w:rsid w:val="0072389B"/>
    <w:rsid w:val="00723CC0"/>
    <w:rsid w:val="007249B4"/>
    <w:rsid w:val="0072583D"/>
    <w:rsid w:val="00725D1E"/>
    <w:rsid w:val="007261E5"/>
    <w:rsid w:val="0072636E"/>
    <w:rsid w:val="007266DE"/>
    <w:rsid w:val="007269B9"/>
    <w:rsid w:val="00726AB8"/>
    <w:rsid w:val="00726B94"/>
    <w:rsid w:val="00726BA3"/>
    <w:rsid w:val="0072776D"/>
    <w:rsid w:val="007277FE"/>
    <w:rsid w:val="007278AB"/>
    <w:rsid w:val="00727FDA"/>
    <w:rsid w:val="007300F0"/>
    <w:rsid w:val="007304DD"/>
    <w:rsid w:val="0073105E"/>
    <w:rsid w:val="007310F2"/>
    <w:rsid w:val="007311DF"/>
    <w:rsid w:val="00731254"/>
    <w:rsid w:val="00731605"/>
    <w:rsid w:val="007316DF"/>
    <w:rsid w:val="007320A6"/>
    <w:rsid w:val="007323A1"/>
    <w:rsid w:val="0073288A"/>
    <w:rsid w:val="00732938"/>
    <w:rsid w:val="00732E28"/>
    <w:rsid w:val="00733013"/>
    <w:rsid w:val="00733349"/>
    <w:rsid w:val="00733D85"/>
    <w:rsid w:val="007358DD"/>
    <w:rsid w:val="007359D7"/>
    <w:rsid w:val="00735A82"/>
    <w:rsid w:val="00735C05"/>
    <w:rsid w:val="00736222"/>
    <w:rsid w:val="007368C3"/>
    <w:rsid w:val="00736A59"/>
    <w:rsid w:val="00736AFA"/>
    <w:rsid w:val="00736C0A"/>
    <w:rsid w:val="0073738C"/>
    <w:rsid w:val="007375A0"/>
    <w:rsid w:val="007377E0"/>
    <w:rsid w:val="007378BA"/>
    <w:rsid w:val="007379B3"/>
    <w:rsid w:val="00737AB2"/>
    <w:rsid w:val="00737E6C"/>
    <w:rsid w:val="007402DE"/>
    <w:rsid w:val="00740D4A"/>
    <w:rsid w:val="00741247"/>
    <w:rsid w:val="007414FC"/>
    <w:rsid w:val="00741992"/>
    <w:rsid w:val="007419CD"/>
    <w:rsid w:val="00741D4B"/>
    <w:rsid w:val="0074377F"/>
    <w:rsid w:val="00743BBA"/>
    <w:rsid w:val="00743E64"/>
    <w:rsid w:val="0074408C"/>
    <w:rsid w:val="0074415F"/>
    <w:rsid w:val="007444BC"/>
    <w:rsid w:val="00744523"/>
    <w:rsid w:val="00744D10"/>
    <w:rsid w:val="007457F5"/>
    <w:rsid w:val="007459AB"/>
    <w:rsid w:val="007460F2"/>
    <w:rsid w:val="0074624A"/>
    <w:rsid w:val="007464A1"/>
    <w:rsid w:val="00746768"/>
    <w:rsid w:val="007468E1"/>
    <w:rsid w:val="00746AB4"/>
    <w:rsid w:val="00746DAC"/>
    <w:rsid w:val="00747264"/>
    <w:rsid w:val="00747935"/>
    <w:rsid w:val="00747E5E"/>
    <w:rsid w:val="007501D0"/>
    <w:rsid w:val="007503B9"/>
    <w:rsid w:val="007506E8"/>
    <w:rsid w:val="00750B42"/>
    <w:rsid w:val="00751758"/>
    <w:rsid w:val="007517A3"/>
    <w:rsid w:val="00751D6E"/>
    <w:rsid w:val="007524AD"/>
    <w:rsid w:val="0075286F"/>
    <w:rsid w:val="00752E17"/>
    <w:rsid w:val="007538D1"/>
    <w:rsid w:val="00753A02"/>
    <w:rsid w:val="00753AED"/>
    <w:rsid w:val="00753F57"/>
    <w:rsid w:val="0075402D"/>
    <w:rsid w:val="00754097"/>
    <w:rsid w:val="00754B0F"/>
    <w:rsid w:val="00754B77"/>
    <w:rsid w:val="00755463"/>
    <w:rsid w:val="00755934"/>
    <w:rsid w:val="00755974"/>
    <w:rsid w:val="0075631A"/>
    <w:rsid w:val="00756328"/>
    <w:rsid w:val="007568D7"/>
    <w:rsid w:val="00756963"/>
    <w:rsid w:val="00757759"/>
    <w:rsid w:val="00760632"/>
    <w:rsid w:val="0076072F"/>
    <w:rsid w:val="0076108C"/>
    <w:rsid w:val="007615B1"/>
    <w:rsid w:val="00761951"/>
    <w:rsid w:val="00761AD4"/>
    <w:rsid w:val="00761AEF"/>
    <w:rsid w:val="00761D4B"/>
    <w:rsid w:val="00761E77"/>
    <w:rsid w:val="00762566"/>
    <w:rsid w:val="007628A2"/>
    <w:rsid w:val="007636B2"/>
    <w:rsid w:val="00763795"/>
    <w:rsid w:val="007644F3"/>
    <w:rsid w:val="007645D3"/>
    <w:rsid w:val="00764C3E"/>
    <w:rsid w:val="00764DD2"/>
    <w:rsid w:val="00764E1E"/>
    <w:rsid w:val="007652AA"/>
    <w:rsid w:val="00765492"/>
    <w:rsid w:val="007657C9"/>
    <w:rsid w:val="007659A7"/>
    <w:rsid w:val="00765A41"/>
    <w:rsid w:val="00765A58"/>
    <w:rsid w:val="00765B6A"/>
    <w:rsid w:val="00765DDD"/>
    <w:rsid w:val="00766154"/>
    <w:rsid w:val="007669AC"/>
    <w:rsid w:val="007669D3"/>
    <w:rsid w:val="00766A0D"/>
    <w:rsid w:val="00766E0D"/>
    <w:rsid w:val="00766F95"/>
    <w:rsid w:val="007678AB"/>
    <w:rsid w:val="007678C0"/>
    <w:rsid w:val="00767B9B"/>
    <w:rsid w:val="00767E03"/>
    <w:rsid w:val="007700E9"/>
    <w:rsid w:val="00770AF3"/>
    <w:rsid w:val="007726EA"/>
    <w:rsid w:val="00772B76"/>
    <w:rsid w:val="00772C6A"/>
    <w:rsid w:val="00772EE9"/>
    <w:rsid w:val="0077376F"/>
    <w:rsid w:val="007737B9"/>
    <w:rsid w:val="00773DC2"/>
    <w:rsid w:val="00773E86"/>
    <w:rsid w:val="00774029"/>
    <w:rsid w:val="00774385"/>
    <w:rsid w:val="007744A1"/>
    <w:rsid w:val="00774723"/>
    <w:rsid w:val="00774B66"/>
    <w:rsid w:val="00774CB6"/>
    <w:rsid w:val="00775022"/>
    <w:rsid w:val="00775151"/>
    <w:rsid w:val="007751E2"/>
    <w:rsid w:val="007752FE"/>
    <w:rsid w:val="007754E1"/>
    <w:rsid w:val="007754EA"/>
    <w:rsid w:val="007755FD"/>
    <w:rsid w:val="00775883"/>
    <w:rsid w:val="00775CE0"/>
    <w:rsid w:val="00775E23"/>
    <w:rsid w:val="007764BF"/>
    <w:rsid w:val="0077665F"/>
    <w:rsid w:val="00776985"/>
    <w:rsid w:val="00776B4A"/>
    <w:rsid w:val="00776D40"/>
    <w:rsid w:val="007772F3"/>
    <w:rsid w:val="0077760F"/>
    <w:rsid w:val="007778F6"/>
    <w:rsid w:val="00777D2D"/>
    <w:rsid w:val="00780578"/>
    <w:rsid w:val="007806CB"/>
    <w:rsid w:val="00780735"/>
    <w:rsid w:val="0078085C"/>
    <w:rsid w:val="00780B3C"/>
    <w:rsid w:val="00781562"/>
    <w:rsid w:val="00782260"/>
    <w:rsid w:val="00782368"/>
    <w:rsid w:val="00782D60"/>
    <w:rsid w:val="00783003"/>
    <w:rsid w:val="007831B3"/>
    <w:rsid w:val="00783551"/>
    <w:rsid w:val="007836CC"/>
    <w:rsid w:val="00783867"/>
    <w:rsid w:val="007847B5"/>
    <w:rsid w:val="007848C6"/>
    <w:rsid w:val="00784973"/>
    <w:rsid w:val="00785056"/>
    <w:rsid w:val="007851EB"/>
    <w:rsid w:val="007853E6"/>
    <w:rsid w:val="0078572C"/>
    <w:rsid w:val="00785739"/>
    <w:rsid w:val="007861B3"/>
    <w:rsid w:val="007866EE"/>
    <w:rsid w:val="007869F9"/>
    <w:rsid w:val="00787197"/>
    <w:rsid w:val="007873DD"/>
    <w:rsid w:val="00790485"/>
    <w:rsid w:val="0079048D"/>
    <w:rsid w:val="00790931"/>
    <w:rsid w:val="00790C70"/>
    <w:rsid w:val="00790F92"/>
    <w:rsid w:val="007911E9"/>
    <w:rsid w:val="00791281"/>
    <w:rsid w:val="007917B2"/>
    <w:rsid w:val="007917F7"/>
    <w:rsid w:val="00791B7E"/>
    <w:rsid w:val="00791BF3"/>
    <w:rsid w:val="007922F8"/>
    <w:rsid w:val="007923A0"/>
    <w:rsid w:val="00792C52"/>
    <w:rsid w:val="00792CBD"/>
    <w:rsid w:val="00792CD6"/>
    <w:rsid w:val="007931BA"/>
    <w:rsid w:val="00793864"/>
    <w:rsid w:val="007938A4"/>
    <w:rsid w:val="00793A7D"/>
    <w:rsid w:val="00793AF9"/>
    <w:rsid w:val="00793B1A"/>
    <w:rsid w:val="00794000"/>
    <w:rsid w:val="0079442D"/>
    <w:rsid w:val="00794441"/>
    <w:rsid w:val="007949FD"/>
    <w:rsid w:val="00794F42"/>
    <w:rsid w:val="007955D5"/>
    <w:rsid w:val="00795E88"/>
    <w:rsid w:val="00795F68"/>
    <w:rsid w:val="00796155"/>
    <w:rsid w:val="0079616E"/>
    <w:rsid w:val="00796522"/>
    <w:rsid w:val="0079692C"/>
    <w:rsid w:val="0079698E"/>
    <w:rsid w:val="007973C9"/>
    <w:rsid w:val="00797D98"/>
    <w:rsid w:val="007A08F2"/>
    <w:rsid w:val="007A09B2"/>
    <w:rsid w:val="007A0A4A"/>
    <w:rsid w:val="007A0D60"/>
    <w:rsid w:val="007A10AD"/>
    <w:rsid w:val="007A20FA"/>
    <w:rsid w:val="007A2225"/>
    <w:rsid w:val="007A2542"/>
    <w:rsid w:val="007A2720"/>
    <w:rsid w:val="007A276C"/>
    <w:rsid w:val="007A2827"/>
    <w:rsid w:val="007A29D9"/>
    <w:rsid w:val="007A3D39"/>
    <w:rsid w:val="007A41EA"/>
    <w:rsid w:val="007A4999"/>
    <w:rsid w:val="007A4CD1"/>
    <w:rsid w:val="007A4EBB"/>
    <w:rsid w:val="007A4F74"/>
    <w:rsid w:val="007A5064"/>
    <w:rsid w:val="007A57B0"/>
    <w:rsid w:val="007A5A94"/>
    <w:rsid w:val="007A6237"/>
    <w:rsid w:val="007A6799"/>
    <w:rsid w:val="007A696A"/>
    <w:rsid w:val="007A6B38"/>
    <w:rsid w:val="007A76A0"/>
    <w:rsid w:val="007A76E9"/>
    <w:rsid w:val="007B0118"/>
    <w:rsid w:val="007B0952"/>
    <w:rsid w:val="007B0BD3"/>
    <w:rsid w:val="007B0E47"/>
    <w:rsid w:val="007B145A"/>
    <w:rsid w:val="007B14DD"/>
    <w:rsid w:val="007B2536"/>
    <w:rsid w:val="007B2936"/>
    <w:rsid w:val="007B2A35"/>
    <w:rsid w:val="007B2C13"/>
    <w:rsid w:val="007B3B20"/>
    <w:rsid w:val="007B3D4F"/>
    <w:rsid w:val="007B446A"/>
    <w:rsid w:val="007B4DB5"/>
    <w:rsid w:val="007B4F15"/>
    <w:rsid w:val="007B4FC5"/>
    <w:rsid w:val="007B50D1"/>
    <w:rsid w:val="007B512A"/>
    <w:rsid w:val="007B5967"/>
    <w:rsid w:val="007B5E6D"/>
    <w:rsid w:val="007B6720"/>
    <w:rsid w:val="007B6C91"/>
    <w:rsid w:val="007B744C"/>
    <w:rsid w:val="007B74F1"/>
    <w:rsid w:val="007B77B8"/>
    <w:rsid w:val="007B7CD0"/>
    <w:rsid w:val="007C038F"/>
    <w:rsid w:val="007C0430"/>
    <w:rsid w:val="007C046D"/>
    <w:rsid w:val="007C064A"/>
    <w:rsid w:val="007C06BA"/>
    <w:rsid w:val="007C0B81"/>
    <w:rsid w:val="007C0B8F"/>
    <w:rsid w:val="007C1493"/>
    <w:rsid w:val="007C150E"/>
    <w:rsid w:val="007C1626"/>
    <w:rsid w:val="007C172E"/>
    <w:rsid w:val="007C1909"/>
    <w:rsid w:val="007C1ABF"/>
    <w:rsid w:val="007C2368"/>
    <w:rsid w:val="007C2721"/>
    <w:rsid w:val="007C31E4"/>
    <w:rsid w:val="007C377C"/>
    <w:rsid w:val="007C3D26"/>
    <w:rsid w:val="007C3D97"/>
    <w:rsid w:val="007C4F48"/>
    <w:rsid w:val="007C50C2"/>
    <w:rsid w:val="007C53D4"/>
    <w:rsid w:val="007C5745"/>
    <w:rsid w:val="007C5983"/>
    <w:rsid w:val="007C5B09"/>
    <w:rsid w:val="007C6543"/>
    <w:rsid w:val="007C6B55"/>
    <w:rsid w:val="007C6EC6"/>
    <w:rsid w:val="007C6F3D"/>
    <w:rsid w:val="007C7ACC"/>
    <w:rsid w:val="007D0707"/>
    <w:rsid w:val="007D0808"/>
    <w:rsid w:val="007D10FB"/>
    <w:rsid w:val="007D180C"/>
    <w:rsid w:val="007D1F62"/>
    <w:rsid w:val="007D2161"/>
    <w:rsid w:val="007D21B5"/>
    <w:rsid w:val="007D2DFC"/>
    <w:rsid w:val="007D336F"/>
    <w:rsid w:val="007D36F1"/>
    <w:rsid w:val="007D3A6D"/>
    <w:rsid w:val="007D3D72"/>
    <w:rsid w:val="007D457A"/>
    <w:rsid w:val="007D4827"/>
    <w:rsid w:val="007D4954"/>
    <w:rsid w:val="007D495C"/>
    <w:rsid w:val="007D4E5B"/>
    <w:rsid w:val="007D4FAC"/>
    <w:rsid w:val="007D511E"/>
    <w:rsid w:val="007D54F5"/>
    <w:rsid w:val="007D5C22"/>
    <w:rsid w:val="007D6513"/>
    <w:rsid w:val="007D6BB2"/>
    <w:rsid w:val="007D6E8E"/>
    <w:rsid w:val="007D7072"/>
    <w:rsid w:val="007D7142"/>
    <w:rsid w:val="007D731D"/>
    <w:rsid w:val="007D733E"/>
    <w:rsid w:val="007E05B4"/>
    <w:rsid w:val="007E06D6"/>
    <w:rsid w:val="007E0B52"/>
    <w:rsid w:val="007E0E1A"/>
    <w:rsid w:val="007E188C"/>
    <w:rsid w:val="007E1DAE"/>
    <w:rsid w:val="007E23A2"/>
    <w:rsid w:val="007E23A9"/>
    <w:rsid w:val="007E2488"/>
    <w:rsid w:val="007E25D8"/>
    <w:rsid w:val="007E26F5"/>
    <w:rsid w:val="007E309C"/>
    <w:rsid w:val="007E3B26"/>
    <w:rsid w:val="007E3B8F"/>
    <w:rsid w:val="007E3EE8"/>
    <w:rsid w:val="007E3F7F"/>
    <w:rsid w:val="007E6913"/>
    <w:rsid w:val="007E693D"/>
    <w:rsid w:val="007E7122"/>
    <w:rsid w:val="007E722E"/>
    <w:rsid w:val="007E7FB5"/>
    <w:rsid w:val="007E7FB6"/>
    <w:rsid w:val="007F0165"/>
    <w:rsid w:val="007F033C"/>
    <w:rsid w:val="007F0B4B"/>
    <w:rsid w:val="007F0CE2"/>
    <w:rsid w:val="007F0E6B"/>
    <w:rsid w:val="007F0F5C"/>
    <w:rsid w:val="007F11E8"/>
    <w:rsid w:val="007F12FC"/>
    <w:rsid w:val="007F1803"/>
    <w:rsid w:val="007F2593"/>
    <w:rsid w:val="007F262C"/>
    <w:rsid w:val="007F2759"/>
    <w:rsid w:val="007F2FB8"/>
    <w:rsid w:val="007F36EE"/>
    <w:rsid w:val="007F3917"/>
    <w:rsid w:val="007F4174"/>
    <w:rsid w:val="007F42FC"/>
    <w:rsid w:val="007F438E"/>
    <w:rsid w:val="007F499A"/>
    <w:rsid w:val="007F4E74"/>
    <w:rsid w:val="007F5295"/>
    <w:rsid w:val="007F5A8E"/>
    <w:rsid w:val="007F5B09"/>
    <w:rsid w:val="007F749D"/>
    <w:rsid w:val="007F74B7"/>
    <w:rsid w:val="007F74BD"/>
    <w:rsid w:val="007F750E"/>
    <w:rsid w:val="007F758E"/>
    <w:rsid w:val="007F7A8D"/>
    <w:rsid w:val="007F7ACC"/>
    <w:rsid w:val="008014A3"/>
    <w:rsid w:val="00801B02"/>
    <w:rsid w:val="00802ADC"/>
    <w:rsid w:val="00804130"/>
    <w:rsid w:val="00804A7D"/>
    <w:rsid w:val="00804F4C"/>
    <w:rsid w:val="00805716"/>
    <w:rsid w:val="00805A27"/>
    <w:rsid w:val="00805AEA"/>
    <w:rsid w:val="00805DC3"/>
    <w:rsid w:val="0080603E"/>
    <w:rsid w:val="008060C2"/>
    <w:rsid w:val="008063B1"/>
    <w:rsid w:val="008064E1"/>
    <w:rsid w:val="00806913"/>
    <w:rsid w:val="008069A1"/>
    <w:rsid w:val="0080779D"/>
    <w:rsid w:val="00807E69"/>
    <w:rsid w:val="008100A0"/>
    <w:rsid w:val="00810201"/>
    <w:rsid w:val="008105FE"/>
    <w:rsid w:val="008116A4"/>
    <w:rsid w:val="00811869"/>
    <w:rsid w:val="00811EB2"/>
    <w:rsid w:val="0081217C"/>
    <w:rsid w:val="008127B6"/>
    <w:rsid w:val="008127D0"/>
    <w:rsid w:val="00812889"/>
    <w:rsid w:val="008129C3"/>
    <w:rsid w:val="008129CF"/>
    <w:rsid w:val="0081398D"/>
    <w:rsid w:val="00813B26"/>
    <w:rsid w:val="00813BF2"/>
    <w:rsid w:val="00813EA2"/>
    <w:rsid w:val="0081402D"/>
    <w:rsid w:val="00814156"/>
    <w:rsid w:val="008143C7"/>
    <w:rsid w:val="00814C9C"/>
    <w:rsid w:val="008160F3"/>
    <w:rsid w:val="008161DB"/>
    <w:rsid w:val="00816696"/>
    <w:rsid w:val="00816B0D"/>
    <w:rsid w:val="00820D74"/>
    <w:rsid w:val="00820DF8"/>
    <w:rsid w:val="00821E2A"/>
    <w:rsid w:val="0082229F"/>
    <w:rsid w:val="00822582"/>
    <w:rsid w:val="0082262B"/>
    <w:rsid w:val="00822632"/>
    <w:rsid w:val="0082297E"/>
    <w:rsid w:val="008229B0"/>
    <w:rsid w:val="00822F59"/>
    <w:rsid w:val="0082326C"/>
    <w:rsid w:val="008236A1"/>
    <w:rsid w:val="00824570"/>
    <w:rsid w:val="00824704"/>
    <w:rsid w:val="0082491E"/>
    <w:rsid w:val="00824EEB"/>
    <w:rsid w:val="0082575A"/>
    <w:rsid w:val="00825AB5"/>
    <w:rsid w:val="00826901"/>
    <w:rsid w:val="00826975"/>
    <w:rsid w:val="00826E51"/>
    <w:rsid w:val="00826F0E"/>
    <w:rsid w:val="00827178"/>
    <w:rsid w:val="00827252"/>
    <w:rsid w:val="00827747"/>
    <w:rsid w:val="008279CB"/>
    <w:rsid w:val="00827B69"/>
    <w:rsid w:val="00827BE8"/>
    <w:rsid w:val="00827E2C"/>
    <w:rsid w:val="008304FD"/>
    <w:rsid w:val="0083056C"/>
    <w:rsid w:val="008305AD"/>
    <w:rsid w:val="00830C8B"/>
    <w:rsid w:val="0083100B"/>
    <w:rsid w:val="0083105E"/>
    <w:rsid w:val="008311F0"/>
    <w:rsid w:val="0083163D"/>
    <w:rsid w:val="008316E1"/>
    <w:rsid w:val="00831941"/>
    <w:rsid w:val="008320EF"/>
    <w:rsid w:val="0083245A"/>
    <w:rsid w:val="0083285F"/>
    <w:rsid w:val="00832EE8"/>
    <w:rsid w:val="00833076"/>
    <w:rsid w:val="008331B0"/>
    <w:rsid w:val="008331C9"/>
    <w:rsid w:val="00833431"/>
    <w:rsid w:val="00833480"/>
    <w:rsid w:val="00833901"/>
    <w:rsid w:val="0083399B"/>
    <w:rsid w:val="00834034"/>
    <w:rsid w:val="00834188"/>
    <w:rsid w:val="008341DD"/>
    <w:rsid w:val="0083466A"/>
    <w:rsid w:val="00835204"/>
    <w:rsid w:val="0083568C"/>
    <w:rsid w:val="008358F8"/>
    <w:rsid w:val="0083595E"/>
    <w:rsid w:val="00835A57"/>
    <w:rsid w:val="0083606D"/>
    <w:rsid w:val="00836966"/>
    <w:rsid w:val="00836974"/>
    <w:rsid w:val="00836AF1"/>
    <w:rsid w:val="0083709E"/>
    <w:rsid w:val="00837805"/>
    <w:rsid w:val="00837C75"/>
    <w:rsid w:val="00837EEB"/>
    <w:rsid w:val="00841387"/>
    <w:rsid w:val="00841BCD"/>
    <w:rsid w:val="00842106"/>
    <w:rsid w:val="008421D3"/>
    <w:rsid w:val="0084267C"/>
    <w:rsid w:val="00842A0B"/>
    <w:rsid w:val="00842F5B"/>
    <w:rsid w:val="00843012"/>
    <w:rsid w:val="008439D9"/>
    <w:rsid w:val="00843B67"/>
    <w:rsid w:val="00843F25"/>
    <w:rsid w:val="0084422A"/>
    <w:rsid w:val="00844919"/>
    <w:rsid w:val="00844DD2"/>
    <w:rsid w:val="00844F91"/>
    <w:rsid w:val="0084571A"/>
    <w:rsid w:val="008458A6"/>
    <w:rsid w:val="00845C05"/>
    <w:rsid w:val="00845C1E"/>
    <w:rsid w:val="008464BF"/>
    <w:rsid w:val="00847222"/>
    <w:rsid w:val="00847337"/>
    <w:rsid w:val="00847343"/>
    <w:rsid w:val="0084769D"/>
    <w:rsid w:val="0084772C"/>
    <w:rsid w:val="008479AB"/>
    <w:rsid w:val="0085047F"/>
    <w:rsid w:val="00850486"/>
    <w:rsid w:val="008509F5"/>
    <w:rsid w:val="0085136A"/>
    <w:rsid w:val="00851802"/>
    <w:rsid w:val="0085196B"/>
    <w:rsid w:val="00851AC9"/>
    <w:rsid w:val="0085231F"/>
    <w:rsid w:val="008525BE"/>
    <w:rsid w:val="0085268F"/>
    <w:rsid w:val="008526E2"/>
    <w:rsid w:val="00852D47"/>
    <w:rsid w:val="00852EBB"/>
    <w:rsid w:val="00852FBA"/>
    <w:rsid w:val="008537FC"/>
    <w:rsid w:val="008547A9"/>
    <w:rsid w:val="008555CB"/>
    <w:rsid w:val="008558B6"/>
    <w:rsid w:val="00855A23"/>
    <w:rsid w:val="00855B68"/>
    <w:rsid w:val="00856040"/>
    <w:rsid w:val="0085631C"/>
    <w:rsid w:val="0085641C"/>
    <w:rsid w:val="008568B2"/>
    <w:rsid w:val="00856A25"/>
    <w:rsid w:val="00856ADF"/>
    <w:rsid w:val="0085751C"/>
    <w:rsid w:val="0085755D"/>
    <w:rsid w:val="00857686"/>
    <w:rsid w:val="008577CE"/>
    <w:rsid w:val="00857A73"/>
    <w:rsid w:val="00857BF4"/>
    <w:rsid w:val="00857C2D"/>
    <w:rsid w:val="00857CF7"/>
    <w:rsid w:val="00857F3A"/>
    <w:rsid w:val="0086034D"/>
    <w:rsid w:val="00860DF0"/>
    <w:rsid w:val="00860F1A"/>
    <w:rsid w:val="008612EB"/>
    <w:rsid w:val="008617D4"/>
    <w:rsid w:val="00861DE9"/>
    <w:rsid w:val="00861E41"/>
    <w:rsid w:val="00862603"/>
    <w:rsid w:val="00862617"/>
    <w:rsid w:val="008638D4"/>
    <w:rsid w:val="008639E8"/>
    <w:rsid w:val="008651E4"/>
    <w:rsid w:val="008662ED"/>
    <w:rsid w:val="00866421"/>
    <w:rsid w:val="00866824"/>
    <w:rsid w:val="00866E97"/>
    <w:rsid w:val="00867087"/>
    <w:rsid w:val="00867229"/>
    <w:rsid w:val="00867493"/>
    <w:rsid w:val="00867543"/>
    <w:rsid w:val="008676F1"/>
    <w:rsid w:val="0086790E"/>
    <w:rsid w:val="00867A77"/>
    <w:rsid w:val="00867D2A"/>
    <w:rsid w:val="0087013B"/>
    <w:rsid w:val="008703CB"/>
    <w:rsid w:val="00870846"/>
    <w:rsid w:val="0087085E"/>
    <w:rsid w:val="0087090A"/>
    <w:rsid w:val="00870B23"/>
    <w:rsid w:val="00870C9F"/>
    <w:rsid w:val="00870E49"/>
    <w:rsid w:val="00871423"/>
    <w:rsid w:val="00871987"/>
    <w:rsid w:val="00872452"/>
    <w:rsid w:val="00872C69"/>
    <w:rsid w:val="008730A2"/>
    <w:rsid w:val="00873AA0"/>
    <w:rsid w:val="00873B0B"/>
    <w:rsid w:val="008741F4"/>
    <w:rsid w:val="00874226"/>
    <w:rsid w:val="0087480B"/>
    <w:rsid w:val="00874E26"/>
    <w:rsid w:val="0087564E"/>
    <w:rsid w:val="00875BD1"/>
    <w:rsid w:val="00876653"/>
    <w:rsid w:val="00876F31"/>
    <w:rsid w:val="008770FD"/>
    <w:rsid w:val="00877587"/>
    <w:rsid w:val="008800CB"/>
    <w:rsid w:val="008800F9"/>
    <w:rsid w:val="0088039B"/>
    <w:rsid w:val="0088054A"/>
    <w:rsid w:val="008806F4"/>
    <w:rsid w:val="008809A6"/>
    <w:rsid w:val="00880A5F"/>
    <w:rsid w:val="00880B7F"/>
    <w:rsid w:val="0088142A"/>
    <w:rsid w:val="0088193D"/>
    <w:rsid w:val="00881A16"/>
    <w:rsid w:val="00881BC8"/>
    <w:rsid w:val="00882565"/>
    <w:rsid w:val="00883877"/>
    <w:rsid w:val="008838A3"/>
    <w:rsid w:val="00883C4C"/>
    <w:rsid w:val="008840F2"/>
    <w:rsid w:val="0088485F"/>
    <w:rsid w:val="00884C7A"/>
    <w:rsid w:val="00884D2F"/>
    <w:rsid w:val="00884DB8"/>
    <w:rsid w:val="00884E52"/>
    <w:rsid w:val="008851E6"/>
    <w:rsid w:val="00885747"/>
    <w:rsid w:val="008860B9"/>
    <w:rsid w:val="008862D0"/>
    <w:rsid w:val="008867C0"/>
    <w:rsid w:val="008879E1"/>
    <w:rsid w:val="00887F7A"/>
    <w:rsid w:val="008900C5"/>
    <w:rsid w:val="00890373"/>
    <w:rsid w:val="0089086B"/>
    <w:rsid w:val="00890994"/>
    <w:rsid w:val="00890C7C"/>
    <w:rsid w:val="00890F8C"/>
    <w:rsid w:val="008912AC"/>
    <w:rsid w:val="00891593"/>
    <w:rsid w:val="008922C2"/>
    <w:rsid w:val="00892701"/>
    <w:rsid w:val="00892CD6"/>
    <w:rsid w:val="00892E14"/>
    <w:rsid w:val="00893CC0"/>
    <w:rsid w:val="00893EE9"/>
    <w:rsid w:val="008944CC"/>
    <w:rsid w:val="008945BA"/>
    <w:rsid w:val="008946B7"/>
    <w:rsid w:val="00894CA1"/>
    <w:rsid w:val="0089512C"/>
    <w:rsid w:val="008953B3"/>
    <w:rsid w:val="00895BB8"/>
    <w:rsid w:val="00895C96"/>
    <w:rsid w:val="00895FCE"/>
    <w:rsid w:val="00896615"/>
    <w:rsid w:val="0089663B"/>
    <w:rsid w:val="008967CA"/>
    <w:rsid w:val="00896A38"/>
    <w:rsid w:val="0089752F"/>
    <w:rsid w:val="00897872"/>
    <w:rsid w:val="008A0411"/>
    <w:rsid w:val="008A05F4"/>
    <w:rsid w:val="008A0712"/>
    <w:rsid w:val="008A07B6"/>
    <w:rsid w:val="008A1DE1"/>
    <w:rsid w:val="008A27FB"/>
    <w:rsid w:val="008A2A5C"/>
    <w:rsid w:val="008A2D98"/>
    <w:rsid w:val="008A356B"/>
    <w:rsid w:val="008A3BEB"/>
    <w:rsid w:val="008A3CCA"/>
    <w:rsid w:val="008A4746"/>
    <w:rsid w:val="008A4801"/>
    <w:rsid w:val="008A4B74"/>
    <w:rsid w:val="008A4DE3"/>
    <w:rsid w:val="008A54EC"/>
    <w:rsid w:val="008A58C6"/>
    <w:rsid w:val="008A59EA"/>
    <w:rsid w:val="008A60C1"/>
    <w:rsid w:val="008A6312"/>
    <w:rsid w:val="008A6681"/>
    <w:rsid w:val="008A67EC"/>
    <w:rsid w:val="008A6A6E"/>
    <w:rsid w:val="008A6C45"/>
    <w:rsid w:val="008A6E23"/>
    <w:rsid w:val="008A701C"/>
    <w:rsid w:val="008A74C5"/>
    <w:rsid w:val="008A7DBB"/>
    <w:rsid w:val="008B03C4"/>
    <w:rsid w:val="008B0928"/>
    <w:rsid w:val="008B1273"/>
    <w:rsid w:val="008B1661"/>
    <w:rsid w:val="008B1A4E"/>
    <w:rsid w:val="008B1CE7"/>
    <w:rsid w:val="008B1CFB"/>
    <w:rsid w:val="008B2872"/>
    <w:rsid w:val="008B2892"/>
    <w:rsid w:val="008B291E"/>
    <w:rsid w:val="008B2ED1"/>
    <w:rsid w:val="008B2EE0"/>
    <w:rsid w:val="008B304D"/>
    <w:rsid w:val="008B331E"/>
    <w:rsid w:val="008B3B6A"/>
    <w:rsid w:val="008B3D60"/>
    <w:rsid w:val="008B4720"/>
    <w:rsid w:val="008B4871"/>
    <w:rsid w:val="008B4D2B"/>
    <w:rsid w:val="008B5557"/>
    <w:rsid w:val="008B593D"/>
    <w:rsid w:val="008B6A67"/>
    <w:rsid w:val="008B6D50"/>
    <w:rsid w:val="008B751B"/>
    <w:rsid w:val="008B7AB6"/>
    <w:rsid w:val="008C046E"/>
    <w:rsid w:val="008C0B23"/>
    <w:rsid w:val="008C0CFF"/>
    <w:rsid w:val="008C0E86"/>
    <w:rsid w:val="008C0E9F"/>
    <w:rsid w:val="008C0FE6"/>
    <w:rsid w:val="008C11E3"/>
    <w:rsid w:val="008C12B9"/>
    <w:rsid w:val="008C152E"/>
    <w:rsid w:val="008C1E50"/>
    <w:rsid w:val="008C1E98"/>
    <w:rsid w:val="008C1F89"/>
    <w:rsid w:val="008C22AF"/>
    <w:rsid w:val="008C2339"/>
    <w:rsid w:val="008C2519"/>
    <w:rsid w:val="008C2871"/>
    <w:rsid w:val="008C28BB"/>
    <w:rsid w:val="008C2A9F"/>
    <w:rsid w:val="008C2C05"/>
    <w:rsid w:val="008C2E82"/>
    <w:rsid w:val="008C319A"/>
    <w:rsid w:val="008C320D"/>
    <w:rsid w:val="008C3AA8"/>
    <w:rsid w:val="008C41D4"/>
    <w:rsid w:val="008C4240"/>
    <w:rsid w:val="008C44D6"/>
    <w:rsid w:val="008C4F77"/>
    <w:rsid w:val="008C4FE1"/>
    <w:rsid w:val="008C53F3"/>
    <w:rsid w:val="008C6E76"/>
    <w:rsid w:val="008C70F2"/>
    <w:rsid w:val="008C7645"/>
    <w:rsid w:val="008C7847"/>
    <w:rsid w:val="008C794F"/>
    <w:rsid w:val="008C7D0D"/>
    <w:rsid w:val="008D0520"/>
    <w:rsid w:val="008D0901"/>
    <w:rsid w:val="008D0CBA"/>
    <w:rsid w:val="008D1335"/>
    <w:rsid w:val="008D14DD"/>
    <w:rsid w:val="008D1763"/>
    <w:rsid w:val="008D1CC6"/>
    <w:rsid w:val="008D1E0B"/>
    <w:rsid w:val="008D263E"/>
    <w:rsid w:val="008D2B9B"/>
    <w:rsid w:val="008D2C81"/>
    <w:rsid w:val="008D2DC6"/>
    <w:rsid w:val="008D3348"/>
    <w:rsid w:val="008D33A8"/>
    <w:rsid w:val="008D3562"/>
    <w:rsid w:val="008D41B5"/>
    <w:rsid w:val="008D44C2"/>
    <w:rsid w:val="008D44D9"/>
    <w:rsid w:val="008D4993"/>
    <w:rsid w:val="008D4C17"/>
    <w:rsid w:val="008D539A"/>
    <w:rsid w:val="008D54BC"/>
    <w:rsid w:val="008D54D3"/>
    <w:rsid w:val="008D5579"/>
    <w:rsid w:val="008D5E2E"/>
    <w:rsid w:val="008D5FF6"/>
    <w:rsid w:val="008D61D2"/>
    <w:rsid w:val="008D62F9"/>
    <w:rsid w:val="008D63EF"/>
    <w:rsid w:val="008D643A"/>
    <w:rsid w:val="008D6474"/>
    <w:rsid w:val="008D665E"/>
    <w:rsid w:val="008D69D7"/>
    <w:rsid w:val="008D6B1C"/>
    <w:rsid w:val="008D6B8C"/>
    <w:rsid w:val="008D7BDB"/>
    <w:rsid w:val="008D7BFF"/>
    <w:rsid w:val="008D7FB3"/>
    <w:rsid w:val="008E0426"/>
    <w:rsid w:val="008E06D6"/>
    <w:rsid w:val="008E0711"/>
    <w:rsid w:val="008E0875"/>
    <w:rsid w:val="008E09C5"/>
    <w:rsid w:val="008E1039"/>
    <w:rsid w:val="008E120E"/>
    <w:rsid w:val="008E145C"/>
    <w:rsid w:val="008E1CDE"/>
    <w:rsid w:val="008E1F65"/>
    <w:rsid w:val="008E22FC"/>
    <w:rsid w:val="008E2770"/>
    <w:rsid w:val="008E317F"/>
    <w:rsid w:val="008E3282"/>
    <w:rsid w:val="008E3817"/>
    <w:rsid w:val="008E3B4E"/>
    <w:rsid w:val="008E40CE"/>
    <w:rsid w:val="008E42FC"/>
    <w:rsid w:val="008E48DB"/>
    <w:rsid w:val="008E4969"/>
    <w:rsid w:val="008E4B80"/>
    <w:rsid w:val="008E52DB"/>
    <w:rsid w:val="008E5CC4"/>
    <w:rsid w:val="008E60B9"/>
    <w:rsid w:val="008E6E0D"/>
    <w:rsid w:val="008E726F"/>
    <w:rsid w:val="008E7445"/>
    <w:rsid w:val="008E774F"/>
    <w:rsid w:val="008E79CD"/>
    <w:rsid w:val="008E7DBA"/>
    <w:rsid w:val="008E7DC1"/>
    <w:rsid w:val="008E7EB9"/>
    <w:rsid w:val="008E7F3C"/>
    <w:rsid w:val="008F06C0"/>
    <w:rsid w:val="008F0749"/>
    <w:rsid w:val="008F0FD2"/>
    <w:rsid w:val="008F1A92"/>
    <w:rsid w:val="008F1B7D"/>
    <w:rsid w:val="008F1D07"/>
    <w:rsid w:val="008F1DD5"/>
    <w:rsid w:val="008F1F4C"/>
    <w:rsid w:val="008F2B18"/>
    <w:rsid w:val="008F2E09"/>
    <w:rsid w:val="008F2E96"/>
    <w:rsid w:val="008F2F8F"/>
    <w:rsid w:val="008F316F"/>
    <w:rsid w:val="008F33ED"/>
    <w:rsid w:val="008F3493"/>
    <w:rsid w:val="008F39DE"/>
    <w:rsid w:val="008F3C0D"/>
    <w:rsid w:val="008F4441"/>
    <w:rsid w:val="008F44A9"/>
    <w:rsid w:val="008F4637"/>
    <w:rsid w:val="008F4EB8"/>
    <w:rsid w:val="008F53E2"/>
    <w:rsid w:val="008F5B85"/>
    <w:rsid w:val="008F6220"/>
    <w:rsid w:val="008F6769"/>
    <w:rsid w:val="008F695B"/>
    <w:rsid w:val="008F77B1"/>
    <w:rsid w:val="008F797E"/>
    <w:rsid w:val="008F7CD0"/>
    <w:rsid w:val="008F7D66"/>
    <w:rsid w:val="009001D4"/>
    <w:rsid w:val="009005C1"/>
    <w:rsid w:val="009007AD"/>
    <w:rsid w:val="00900D84"/>
    <w:rsid w:val="00900EA5"/>
    <w:rsid w:val="00900ECE"/>
    <w:rsid w:val="00901770"/>
    <w:rsid w:val="009029D6"/>
    <w:rsid w:val="00902FF5"/>
    <w:rsid w:val="009031F0"/>
    <w:rsid w:val="009035C5"/>
    <w:rsid w:val="0090378E"/>
    <w:rsid w:val="009040F4"/>
    <w:rsid w:val="00904758"/>
    <w:rsid w:val="00904B62"/>
    <w:rsid w:val="00904D82"/>
    <w:rsid w:val="00905170"/>
    <w:rsid w:val="009051C8"/>
    <w:rsid w:val="00905409"/>
    <w:rsid w:val="0090570D"/>
    <w:rsid w:val="00905879"/>
    <w:rsid w:val="00905B1B"/>
    <w:rsid w:val="00905BDB"/>
    <w:rsid w:val="00905BDF"/>
    <w:rsid w:val="0090640F"/>
    <w:rsid w:val="00906806"/>
    <w:rsid w:val="0090691E"/>
    <w:rsid w:val="00906C13"/>
    <w:rsid w:val="00906F59"/>
    <w:rsid w:val="00906FC7"/>
    <w:rsid w:val="0090710A"/>
    <w:rsid w:val="0090751A"/>
    <w:rsid w:val="009078CB"/>
    <w:rsid w:val="009078E6"/>
    <w:rsid w:val="00907F5F"/>
    <w:rsid w:val="00910004"/>
    <w:rsid w:val="00910016"/>
    <w:rsid w:val="009100FB"/>
    <w:rsid w:val="00910182"/>
    <w:rsid w:val="0091050E"/>
    <w:rsid w:val="00910728"/>
    <w:rsid w:val="00910AEB"/>
    <w:rsid w:val="00910D35"/>
    <w:rsid w:val="00910E9B"/>
    <w:rsid w:val="00911193"/>
    <w:rsid w:val="009115E2"/>
    <w:rsid w:val="0091174C"/>
    <w:rsid w:val="009118A8"/>
    <w:rsid w:val="00912FFD"/>
    <w:rsid w:val="00913AE0"/>
    <w:rsid w:val="00914047"/>
    <w:rsid w:val="0091456B"/>
    <w:rsid w:val="00914854"/>
    <w:rsid w:val="00914A43"/>
    <w:rsid w:val="00914AF4"/>
    <w:rsid w:val="00914C13"/>
    <w:rsid w:val="00914EC4"/>
    <w:rsid w:val="00915814"/>
    <w:rsid w:val="00915BA3"/>
    <w:rsid w:val="00916372"/>
    <w:rsid w:val="009163FE"/>
    <w:rsid w:val="00916611"/>
    <w:rsid w:val="009169B0"/>
    <w:rsid w:val="009173E2"/>
    <w:rsid w:val="009175B6"/>
    <w:rsid w:val="00917729"/>
    <w:rsid w:val="0091792E"/>
    <w:rsid w:val="00917935"/>
    <w:rsid w:val="009179C6"/>
    <w:rsid w:val="00920974"/>
    <w:rsid w:val="00920C1F"/>
    <w:rsid w:val="00920D7C"/>
    <w:rsid w:val="0092138B"/>
    <w:rsid w:val="009219AE"/>
    <w:rsid w:val="00921E11"/>
    <w:rsid w:val="00921FF6"/>
    <w:rsid w:val="009222D0"/>
    <w:rsid w:val="00922D7C"/>
    <w:rsid w:val="00923212"/>
    <w:rsid w:val="009234E4"/>
    <w:rsid w:val="009239BB"/>
    <w:rsid w:val="0092400F"/>
    <w:rsid w:val="00924015"/>
    <w:rsid w:val="00924B37"/>
    <w:rsid w:val="00924F2F"/>
    <w:rsid w:val="0092516E"/>
    <w:rsid w:val="00925FAE"/>
    <w:rsid w:val="00926114"/>
    <w:rsid w:val="0092661F"/>
    <w:rsid w:val="00926AA0"/>
    <w:rsid w:val="00926D10"/>
    <w:rsid w:val="00926E16"/>
    <w:rsid w:val="00927407"/>
    <w:rsid w:val="009277AF"/>
    <w:rsid w:val="00927857"/>
    <w:rsid w:val="0093014F"/>
    <w:rsid w:val="00930D5E"/>
    <w:rsid w:val="009311E1"/>
    <w:rsid w:val="00931DCB"/>
    <w:rsid w:val="00931E4E"/>
    <w:rsid w:val="00931E63"/>
    <w:rsid w:val="00932114"/>
    <w:rsid w:val="00932622"/>
    <w:rsid w:val="00932AE1"/>
    <w:rsid w:val="00933630"/>
    <w:rsid w:val="00933D64"/>
    <w:rsid w:val="00933D96"/>
    <w:rsid w:val="00933ED2"/>
    <w:rsid w:val="009341D1"/>
    <w:rsid w:val="009345CA"/>
    <w:rsid w:val="00934889"/>
    <w:rsid w:val="00935166"/>
    <w:rsid w:val="00935487"/>
    <w:rsid w:val="0093599E"/>
    <w:rsid w:val="00935B29"/>
    <w:rsid w:val="00935D5A"/>
    <w:rsid w:val="00936100"/>
    <w:rsid w:val="0093654F"/>
    <w:rsid w:val="00936BBB"/>
    <w:rsid w:val="00936EE1"/>
    <w:rsid w:val="0093757B"/>
    <w:rsid w:val="00937F89"/>
    <w:rsid w:val="009400DD"/>
    <w:rsid w:val="0094054E"/>
    <w:rsid w:val="0094074A"/>
    <w:rsid w:val="00941293"/>
    <w:rsid w:val="0094130E"/>
    <w:rsid w:val="0094169C"/>
    <w:rsid w:val="00941E74"/>
    <w:rsid w:val="009421CA"/>
    <w:rsid w:val="00942264"/>
    <w:rsid w:val="009427BC"/>
    <w:rsid w:val="00942DAE"/>
    <w:rsid w:val="00942E79"/>
    <w:rsid w:val="009433E5"/>
    <w:rsid w:val="00943AAA"/>
    <w:rsid w:val="00943CE2"/>
    <w:rsid w:val="00944B7E"/>
    <w:rsid w:val="00944F32"/>
    <w:rsid w:val="00945061"/>
    <w:rsid w:val="00945472"/>
    <w:rsid w:val="0094664E"/>
    <w:rsid w:val="00946A28"/>
    <w:rsid w:val="0094771B"/>
    <w:rsid w:val="00950BB4"/>
    <w:rsid w:val="00950D03"/>
    <w:rsid w:val="0095164A"/>
    <w:rsid w:val="00951CDA"/>
    <w:rsid w:val="00952388"/>
    <w:rsid w:val="00952B2A"/>
    <w:rsid w:val="00952B5C"/>
    <w:rsid w:val="00952C45"/>
    <w:rsid w:val="00952D6E"/>
    <w:rsid w:val="00952DFC"/>
    <w:rsid w:val="00952F42"/>
    <w:rsid w:val="009532B9"/>
    <w:rsid w:val="00953578"/>
    <w:rsid w:val="00953781"/>
    <w:rsid w:val="0095417F"/>
    <w:rsid w:val="009545BD"/>
    <w:rsid w:val="00954A16"/>
    <w:rsid w:val="009555E3"/>
    <w:rsid w:val="009558FF"/>
    <w:rsid w:val="00955911"/>
    <w:rsid w:val="0095592F"/>
    <w:rsid w:val="00955C83"/>
    <w:rsid w:val="00955C8B"/>
    <w:rsid w:val="00955CE7"/>
    <w:rsid w:val="00955EC7"/>
    <w:rsid w:val="00955F40"/>
    <w:rsid w:val="009568A6"/>
    <w:rsid w:val="00956F3A"/>
    <w:rsid w:val="0095781E"/>
    <w:rsid w:val="00957936"/>
    <w:rsid w:val="00957BB0"/>
    <w:rsid w:val="00957CBC"/>
    <w:rsid w:val="00957EBA"/>
    <w:rsid w:val="009602E2"/>
    <w:rsid w:val="0096101E"/>
    <w:rsid w:val="00961070"/>
    <w:rsid w:val="009612A1"/>
    <w:rsid w:val="00961371"/>
    <w:rsid w:val="00961525"/>
    <w:rsid w:val="009615DB"/>
    <w:rsid w:val="00961C0B"/>
    <w:rsid w:val="00962371"/>
    <w:rsid w:val="009624CD"/>
    <w:rsid w:val="009627DB"/>
    <w:rsid w:val="00963AF2"/>
    <w:rsid w:val="00963B51"/>
    <w:rsid w:val="00963CAD"/>
    <w:rsid w:val="009643AB"/>
    <w:rsid w:val="00964DEA"/>
    <w:rsid w:val="00965432"/>
    <w:rsid w:val="009654CE"/>
    <w:rsid w:val="00966149"/>
    <w:rsid w:val="009664B1"/>
    <w:rsid w:val="00966E9C"/>
    <w:rsid w:val="00966F8C"/>
    <w:rsid w:val="00967109"/>
    <w:rsid w:val="0096725D"/>
    <w:rsid w:val="009674AB"/>
    <w:rsid w:val="00967864"/>
    <w:rsid w:val="00967926"/>
    <w:rsid w:val="00967BBC"/>
    <w:rsid w:val="00967FAD"/>
    <w:rsid w:val="00970137"/>
    <w:rsid w:val="009703F4"/>
    <w:rsid w:val="00971277"/>
    <w:rsid w:val="0097150A"/>
    <w:rsid w:val="00971916"/>
    <w:rsid w:val="009727A7"/>
    <w:rsid w:val="00972CEE"/>
    <w:rsid w:val="009730B0"/>
    <w:rsid w:val="00974045"/>
    <w:rsid w:val="009740A9"/>
    <w:rsid w:val="0097454C"/>
    <w:rsid w:val="009745CB"/>
    <w:rsid w:val="00974677"/>
    <w:rsid w:val="00974794"/>
    <w:rsid w:val="0097481D"/>
    <w:rsid w:val="009749F3"/>
    <w:rsid w:val="00974E2A"/>
    <w:rsid w:val="00974FA3"/>
    <w:rsid w:val="00974FA4"/>
    <w:rsid w:val="00975E6F"/>
    <w:rsid w:val="0097610D"/>
    <w:rsid w:val="00976CFA"/>
    <w:rsid w:val="00976E94"/>
    <w:rsid w:val="00976F79"/>
    <w:rsid w:val="009772F0"/>
    <w:rsid w:val="00977DFA"/>
    <w:rsid w:val="00980067"/>
    <w:rsid w:val="00980148"/>
    <w:rsid w:val="0098031A"/>
    <w:rsid w:val="0098133C"/>
    <w:rsid w:val="00981453"/>
    <w:rsid w:val="0098160B"/>
    <w:rsid w:val="00981B7A"/>
    <w:rsid w:val="009829F9"/>
    <w:rsid w:val="00982B90"/>
    <w:rsid w:val="009835A8"/>
    <w:rsid w:val="00983665"/>
    <w:rsid w:val="009837ED"/>
    <w:rsid w:val="009840F9"/>
    <w:rsid w:val="00984140"/>
    <w:rsid w:val="00984938"/>
    <w:rsid w:val="00984D8D"/>
    <w:rsid w:val="00985367"/>
    <w:rsid w:val="00985657"/>
    <w:rsid w:val="00985C48"/>
    <w:rsid w:val="00986227"/>
    <w:rsid w:val="00986683"/>
    <w:rsid w:val="00986C9C"/>
    <w:rsid w:val="00986CDA"/>
    <w:rsid w:val="009872C8"/>
    <w:rsid w:val="00987F4F"/>
    <w:rsid w:val="009907FB"/>
    <w:rsid w:val="00990A84"/>
    <w:rsid w:val="00990DE0"/>
    <w:rsid w:val="00990F04"/>
    <w:rsid w:val="00991031"/>
    <w:rsid w:val="00991380"/>
    <w:rsid w:val="00991667"/>
    <w:rsid w:val="00991857"/>
    <w:rsid w:val="009928C4"/>
    <w:rsid w:val="00992EBD"/>
    <w:rsid w:val="00992F24"/>
    <w:rsid w:val="00992F7D"/>
    <w:rsid w:val="009930E6"/>
    <w:rsid w:val="00993186"/>
    <w:rsid w:val="009935B7"/>
    <w:rsid w:val="009946C5"/>
    <w:rsid w:val="009947BD"/>
    <w:rsid w:val="00994FAA"/>
    <w:rsid w:val="0099570D"/>
    <w:rsid w:val="0099653C"/>
    <w:rsid w:val="00996679"/>
    <w:rsid w:val="009969DD"/>
    <w:rsid w:val="00996BA3"/>
    <w:rsid w:val="00996FA3"/>
    <w:rsid w:val="00997215"/>
    <w:rsid w:val="00997485"/>
    <w:rsid w:val="00997584"/>
    <w:rsid w:val="00997840"/>
    <w:rsid w:val="00997A24"/>
    <w:rsid w:val="00997B1E"/>
    <w:rsid w:val="00997C63"/>
    <w:rsid w:val="00997C69"/>
    <w:rsid w:val="00997F4A"/>
    <w:rsid w:val="00997FA7"/>
    <w:rsid w:val="009A0013"/>
    <w:rsid w:val="009A0FD8"/>
    <w:rsid w:val="009A14D5"/>
    <w:rsid w:val="009A1557"/>
    <w:rsid w:val="009A184B"/>
    <w:rsid w:val="009A1B0D"/>
    <w:rsid w:val="009A1CFA"/>
    <w:rsid w:val="009A2023"/>
    <w:rsid w:val="009A257A"/>
    <w:rsid w:val="009A265A"/>
    <w:rsid w:val="009A2CE2"/>
    <w:rsid w:val="009A30D2"/>
    <w:rsid w:val="009A3839"/>
    <w:rsid w:val="009A3D4C"/>
    <w:rsid w:val="009A42A7"/>
    <w:rsid w:val="009A42FF"/>
    <w:rsid w:val="009A4368"/>
    <w:rsid w:val="009A4D3E"/>
    <w:rsid w:val="009A4DE6"/>
    <w:rsid w:val="009A50EC"/>
    <w:rsid w:val="009A5309"/>
    <w:rsid w:val="009A5405"/>
    <w:rsid w:val="009A5621"/>
    <w:rsid w:val="009A5C52"/>
    <w:rsid w:val="009A5CEE"/>
    <w:rsid w:val="009A6278"/>
    <w:rsid w:val="009A6620"/>
    <w:rsid w:val="009A676C"/>
    <w:rsid w:val="009A71D1"/>
    <w:rsid w:val="009A722D"/>
    <w:rsid w:val="009A72B2"/>
    <w:rsid w:val="009A7356"/>
    <w:rsid w:val="009B0B1E"/>
    <w:rsid w:val="009B1271"/>
    <w:rsid w:val="009B149A"/>
    <w:rsid w:val="009B15A6"/>
    <w:rsid w:val="009B20EA"/>
    <w:rsid w:val="009B28B9"/>
    <w:rsid w:val="009B29E4"/>
    <w:rsid w:val="009B2BFE"/>
    <w:rsid w:val="009B2FB3"/>
    <w:rsid w:val="009B3419"/>
    <w:rsid w:val="009B350B"/>
    <w:rsid w:val="009B3758"/>
    <w:rsid w:val="009B3A78"/>
    <w:rsid w:val="009B3D69"/>
    <w:rsid w:val="009B474F"/>
    <w:rsid w:val="009B4E54"/>
    <w:rsid w:val="009B4ED6"/>
    <w:rsid w:val="009B5128"/>
    <w:rsid w:val="009B56FA"/>
    <w:rsid w:val="009B5814"/>
    <w:rsid w:val="009B5C6B"/>
    <w:rsid w:val="009B5C84"/>
    <w:rsid w:val="009B63E4"/>
    <w:rsid w:val="009B6D4F"/>
    <w:rsid w:val="009B6DCD"/>
    <w:rsid w:val="009B6E83"/>
    <w:rsid w:val="009B6FA1"/>
    <w:rsid w:val="009B717E"/>
    <w:rsid w:val="009B71DF"/>
    <w:rsid w:val="009B7202"/>
    <w:rsid w:val="009C0357"/>
    <w:rsid w:val="009C03D1"/>
    <w:rsid w:val="009C0B4B"/>
    <w:rsid w:val="009C0CFC"/>
    <w:rsid w:val="009C0F53"/>
    <w:rsid w:val="009C1A96"/>
    <w:rsid w:val="009C1F72"/>
    <w:rsid w:val="009C1F7D"/>
    <w:rsid w:val="009C202B"/>
    <w:rsid w:val="009C28CA"/>
    <w:rsid w:val="009C291C"/>
    <w:rsid w:val="009C2F66"/>
    <w:rsid w:val="009C2FA6"/>
    <w:rsid w:val="009C3424"/>
    <w:rsid w:val="009C3679"/>
    <w:rsid w:val="009C3877"/>
    <w:rsid w:val="009C387A"/>
    <w:rsid w:val="009C39A8"/>
    <w:rsid w:val="009C3C1E"/>
    <w:rsid w:val="009C3C7C"/>
    <w:rsid w:val="009C3F6D"/>
    <w:rsid w:val="009C4214"/>
    <w:rsid w:val="009C4A6F"/>
    <w:rsid w:val="009C4FD9"/>
    <w:rsid w:val="009C51BA"/>
    <w:rsid w:val="009C5472"/>
    <w:rsid w:val="009C59C1"/>
    <w:rsid w:val="009C5FA0"/>
    <w:rsid w:val="009C60F4"/>
    <w:rsid w:val="009C636B"/>
    <w:rsid w:val="009C6A00"/>
    <w:rsid w:val="009C6D43"/>
    <w:rsid w:val="009C6E8A"/>
    <w:rsid w:val="009C7108"/>
    <w:rsid w:val="009C71A7"/>
    <w:rsid w:val="009C71BD"/>
    <w:rsid w:val="009C731F"/>
    <w:rsid w:val="009C7BB8"/>
    <w:rsid w:val="009D04A3"/>
    <w:rsid w:val="009D0574"/>
    <w:rsid w:val="009D119A"/>
    <w:rsid w:val="009D12C2"/>
    <w:rsid w:val="009D17B1"/>
    <w:rsid w:val="009D1935"/>
    <w:rsid w:val="009D21E6"/>
    <w:rsid w:val="009D2572"/>
    <w:rsid w:val="009D2721"/>
    <w:rsid w:val="009D2A6C"/>
    <w:rsid w:val="009D3199"/>
    <w:rsid w:val="009D3403"/>
    <w:rsid w:val="009D35E0"/>
    <w:rsid w:val="009D3E00"/>
    <w:rsid w:val="009D40DE"/>
    <w:rsid w:val="009D4386"/>
    <w:rsid w:val="009D48B8"/>
    <w:rsid w:val="009D4FFD"/>
    <w:rsid w:val="009D5BC0"/>
    <w:rsid w:val="009D6232"/>
    <w:rsid w:val="009D63F9"/>
    <w:rsid w:val="009D670E"/>
    <w:rsid w:val="009D69DE"/>
    <w:rsid w:val="009D6ACA"/>
    <w:rsid w:val="009D6D25"/>
    <w:rsid w:val="009D7054"/>
    <w:rsid w:val="009D7329"/>
    <w:rsid w:val="009D7826"/>
    <w:rsid w:val="009D7893"/>
    <w:rsid w:val="009E0017"/>
    <w:rsid w:val="009E0616"/>
    <w:rsid w:val="009E0D45"/>
    <w:rsid w:val="009E15D3"/>
    <w:rsid w:val="009E1821"/>
    <w:rsid w:val="009E199D"/>
    <w:rsid w:val="009E212B"/>
    <w:rsid w:val="009E2153"/>
    <w:rsid w:val="009E22A6"/>
    <w:rsid w:val="009E2A13"/>
    <w:rsid w:val="009E40F2"/>
    <w:rsid w:val="009E4576"/>
    <w:rsid w:val="009E461C"/>
    <w:rsid w:val="009E4F01"/>
    <w:rsid w:val="009E5207"/>
    <w:rsid w:val="009E58CC"/>
    <w:rsid w:val="009E5C12"/>
    <w:rsid w:val="009E5F90"/>
    <w:rsid w:val="009E6126"/>
    <w:rsid w:val="009E6431"/>
    <w:rsid w:val="009E6BC6"/>
    <w:rsid w:val="009E6CC6"/>
    <w:rsid w:val="009E6DC2"/>
    <w:rsid w:val="009E7377"/>
    <w:rsid w:val="009E7943"/>
    <w:rsid w:val="009E79AF"/>
    <w:rsid w:val="009F0120"/>
    <w:rsid w:val="009F0134"/>
    <w:rsid w:val="009F017C"/>
    <w:rsid w:val="009F01B7"/>
    <w:rsid w:val="009F045E"/>
    <w:rsid w:val="009F06F2"/>
    <w:rsid w:val="009F0BD6"/>
    <w:rsid w:val="009F0D08"/>
    <w:rsid w:val="009F0F1B"/>
    <w:rsid w:val="009F10CA"/>
    <w:rsid w:val="009F259E"/>
    <w:rsid w:val="009F3196"/>
    <w:rsid w:val="009F3C71"/>
    <w:rsid w:val="009F3D8C"/>
    <w:rsid w:val="009F4131"/>
    <w:rsid w:val="009F41B9"/>
    <w:rsid w:val="009F458D"/>
    <w:rsid w:val="009F5C3D"/>
    <w:rsid w:val="009F5D50"/>
    <w:rsid w:val="009F606B"/>
    <w:rsid w:val="009F6450"/>
    <w:rsid w:val="009F7D0B"/>
    <w:rsid w:val="009F7DC6"/>
    <w:rsid w:val="00A001F5"/>
    <w:rsid w:val="00A007DD"/>
    <w:rsid w:val="00A00F2C"/>
    <w:rsid w:val="00A012AE"/>
    <w:rsid w:val="00A01376"/>
    <w:rsid w:val="00A01727"/>
    <w:rsid w:val="00A020E2"/>
    <w:rsid w:val="00A0215F"/>
    <w:rsid w:val="00A02CD2"/>
    <w:rsid w:val="00A031EE"/>
    <w:rsid w:val="00A03496"/>
    <w:rsid w:val="00A03920"/>
    <w:rsid w:val="00A03A18"/>
    <w:rsid w:val="00A04077"/>
    <w:rsid w:val="00A04519"/>
    <w:rsid w:val="00A046D9"/>
    <w:rsid w:val="00A04734"/>
    <w:rsid w:val="00A04A2B"/>
    <w:rsid w:val="00A04ACE"/>
    <w:rsid w:val="00A04DBF"/>
    <w:rsid w:val="00A04F64"/>
    <w:rsid w:val="00A050D0"/>
    <w:rsid w:val="00A061F7"/>
    <w:rsid w:val="00A0622B"/>
    <w:rsid w:val="00A062EF"/>
    <w:rsid w:val="00A06769"/>
    <w:rsid w:val="00A067A9"/>
    <w:rsid w:val="00A0680E"/>
    <w:rsid w:val="00A06BFC"/>
    <w:rsid w:val="00A072BE"/>
    <w:rsid w:val="00A0757F"/>
    <w:rsid w:val="00A07ACA"/>
    <w:rsid w:val="00A101F0"/>
    <w:rsid w:val="00A10593"/>
    <w:rsid w:val="00A10749"/>
    <w:rsid w:val="00A10F18"/>
    <w:rsid w:val="00A11DA6"/>
    <w:rsid w:val="00A12682"/>
    <w:rsid w:val="00A1275F"/>
    <w:rsid w:val="00A1297F"/>
    <w:rsid w:val="00A138D5"/>
    <w:rsid w:val="00A13B3E"/>
    <w:rsid w:val="00A13DBE"/>
    <w:rsid w:val="00A142CE"/>
    <w:rsid w:val="00A146E7"/>
    <w:rsid w:val="00A14A3A"/>
    <w:rsid w:val="00A14FD9"/>
    <w:rsid w:val="00A150C2"/>
    <w:rsid w:val="00A15325"/>
    <w:rsid w:val="00A15CF6"/>
    <w:rsid w:val="00A15EDD"/>
    <w:rsid w:val="00A16333"/>
    <w:rsid w:val="00A16A4C"/>
    <w:rsid w:val="00A1730D"/>
    <w:rsid w:val="00A1751C"/>
    <w:rsid w:val="00A17F0B"/>
    <w:rsid w:val="00A20616"/>
    <w:rsid w:val="00A2136C"/>
    <w:rsid w:val="00A21B43"/>
    <w:rsid w:val="00A21CD2"/>
    <w:rsid w:val="00A21FB9"/>
    <w:rsid w:val="00A2249B"/>
    <w:rsid w:val="00A22E52"/>
    <w:rsid w:val="00A237F5"/>
    <w:rsid w:val="00A2382C"/>
    <w:rsid w:val="00A23BAD"/>
    <w:rsid w:val="00A23ED7"/>
    <w:rsid w:val="00A243EE"/>
    <w:rsid w:val="00A257DC"/>
    <w:rsid w:val="00A2581B"/>
    <w:rsid w:val="00A26975"/>
    <w:rsid w:val="00A2699F"/>
    <w:rsid w:val="00A26A1E"/>
    <w:rsid w:val="00A26DE2"/>
    <w:rsid w:val="00A27320"/>
    <w:rsid w:val="00A27630"/>
    <w:rsid w:val="00A2785C"/>
    <w:rsid w:val="00A27BEA"/>
    <w:rsid w:val="00A27C3E"/>
    <w:rsid w:val="00A27F1A"/>
    <w:rsid w:val="00A30656"/>
    <w:rsid w:val="00A3088A"/>
    <w:rsid w:val="00A31242"/>
    <w:rsid w:val="00A31793"/>
    <w:rsid w:val="00A317CD"/>
    <w:rsid w:val="00A3180A"/>
    <w:rsid w:val="00A318B7"/>
    <w:rsid w:val="00A31AC6"/>
    <w:rsid w:val="00A3252F"/>
    <w:rsid w:val="00A3276F"/>
    <w:rsid w:val="00A327CC"/>
    <w:rsid w:val="00A32B18"/>
    <w:rsid w:val="00A33D68"/>
    <w:rsid w:val="00A34149"/>
    <w:rsid w:val="00A341DF"/>
    <w:rsid w:val="00A3434B"/>
    <w:rsid w:val="00A34915"/>
    <w:rsid w:val="00A34A90"/>
    <w:rsid w:val="00A34AE3"/>
    <w:rsid w:val="00A34BE3"/>
    <w:rsid w:val="00A3516E"/>
    <w:rsid w:val="00A3527E"/>
    <w:rsid w:val="00A35305"/>
    <w:rsid w:val="00A3571F"/>
    <w:rsid w:val="00A36038"/>
    <w:rsid w:val="00A3637A"/>
    <w:rsid w:val="00A3664E"/>
    <w:rsid w:val="00A36EF0"/>
    <w:rsid w:val="00A376FA"/>
    <w:rsid w:val="00A37811"/>
    <w:rsid w:val="00A402CF"/>
    <w:rsid w:val="00A40AEE"/>
    <w:rsid w:val="00A40FC0"/>
    <w:rsid w:val="00A4114D"/>
    <w:rsid w:val="00A41310"/>
    <w:rsid w:val="00A413AC"/>
    <w:rsid w:val="00A41861"/>
    <w:rsid w:val="00A4188B"/>
    <w:rsid w:val="00A41AA8"/>
    <w:rsid w:val="00A42140"/>
    <w:rsid w:val="00A4219E"/>
    <w:rsid w:val="00A423C8"/>
    <w:rsid w:val="00A4250C"/>
    <w:rsid w:val="00A42790"/>
    <w:rsid w:val="00A42AB6"/>
    <w:rsid w:val="00A42BD4"/>
    <w:rsid w:val="00A4305C"/>
    <w:rsid w:val="00A43699"/>
    <w:rsid w:val="00A43B5A"/>
    <w:rsid w:val="00A44164"/>
    <w:rsid w:val="00A4419F"/>
    <w:rsid w:val="00A4422C"/>
    <w:rsid w:val="00A44325"/>
    <w:rsid w:val="00A443F5"/>
    <w:rsid w:val="00A445E3"/>
    <w:rsid w:val="00A44685"/>
    <w:rsid w:val="00A44BC6"/>
    <w:rsid w:val="00A44C21"/>
    <w:rsid w:val="00A45996"/>
    <w:rsid w:val="00A45D4C"/>
    <w:rsid w:val="00A4619D"/>
    <w:rsid w:val="00A465FA"/>
    <w:rsid w:val="00A46784"/>
    <w:rsid w:val="00A47C5F"/>
    <w:rsid w:val="00A47E70"/>
    <w:rsid w:val="00A500BA"/>
    <w:rsid w:val="00A507A1"/>
    <w:rsid w:val="00A512A0"/>
    <w:rsid w:val="00A51BBB"/>
    <w:rsid w:val="00A526DB"/>
    <w:rsid w:val="00A529B1"/>
    <w:rsid w:val="00A533B6"/>
    <w:rsid w:val="00A53CDE"/>
    <w:rsid w:val="00A54173"/>
    <w:rsid w:val="00A54AD6"/>
    <w:rsid w:val="00A55128"/>
    <w:rsid w:val="00A555CF"/>
    <w:rsid w:val="00A55835"/>
    <w:rsid w:val="00A5600D"/>
    <w:rsid w:val="00A5602F"/>
    <w:rsid w:val="00A562B3"/>
    <w:rsid w:val="00A56382"/>
    <w:rsid w:val="00A564E0"/>
    <w:rsid w:val="00A56C89"/>
    <w:rsid w:val="00A570EF"/>
    <w:rsid w:val="00A57656"/>
    <w:rsid w:val="00A57999"/>
    <w:rsid w:val="00A57CDE"/>
    <w:rsid w:val="00A615F0"/>
    <w:rsid w:val="00A61D78"/>
    <w:rsid w:val="00A6204C"/>
    <w:rsid w:val="00A621F0"/>
    <w:rsid w:val="00A62354"/>
    <w:rsid w:val="00A626AA"/>
    <w:rsid w:val="00A62B37"/>
    <w:rsid w:val="00A632EB"/>
    <w:rsid w:val="00A638C7"/>
    <w:rsid w:val="00A63C72"/>
    <w:rsid w:val="00A64F6B"/>
    <w:rsid w:val="00A656F9"/>
    <w:rsid w:val="00A6577B"/>
    <w:rsid w:val="00A6596B"/>
    <w:rsid w:val="00A65EC4"/>
    <w:rsid w:val="00A671CE"/>
    <w:rsid w:val="00A67230"/>
    <w:rsid w:val="00A67649"/>
    <w:rsid w:val="00A676C5"/>
    <w:rsid w:val="00A677DD"/>
    <w:rsid w:val="00A67878"/>
    <w:rsid w:val="00A67C79"/>
    <w:rsid w:val="00A67E3B"/>
    <w:rsid w:val="00A70C7D"/>
    <w:rsid w:val="00A70D18"/>
    <w:rsid w:val="00A70F14"/>
    <w:rsid w:val="00A717A0"/>
    <w:rsid w:val="00A71FE2"/>
    <w:rsid w:val="00A7250A"/>
    <w:rsid w:val="00A725DB"/>
    <w:rsid w:val="00A726D0"/>
    <w:rsid w:val="00A727EE"/>
    <w:rsid w:val="00A72877"/>
    <w:rsid w:val="00A72DE1"/>
    <w:rsid w:val="00A72E4B"/>
    <w:rsid w:val="00A730E8"/>
    <w:rsid w:val="00A73490"/>
    <w:rsid w:val="00A737B6"/>
    <w:rsid w:val="00A73BFE"/>
    <w:rsid w:val="00A73CE0"/>
    <w:rsid w:val="00A74075"/>
    <w:rsid w:val="00A740DE"/>
    <w:rsid w:val="00A7427A"/>
    <w:rsid w:val="00A75562"/>
    <w:rsid w:val="00A75D56"/>
    <w:rsid w:val="00A75E60"/>
    <w:rsid w:val="00A7613D"/>
    <w:rsid w:val="00A766B8"/>
    <w:rsid w:val="00A76980"/>
    <w:rsid w:val="00A806EE"/>
    <w:rsid w:val="00A80ACA"/>
    <w:rsid w:val="00A81BA2"/>
    <w:rsid w:val="00A81C95"/>
    <w:rsid w:val="00A81FBC"/>
    <w:rsid w:val="00A8205B"/>
    <w:rsid w:val="00A82400"/>
    <w:rsid w:val="00A82432"/>
    <w:rsid w:val="00A8255B"/>
    <w:rsid w:val="00A8259D"/>
    <w:rsid w:val="00A82733"/>
    <w:rsid w:val="00A83254"/>
    <w:rsid w:val="00A83256"/>
    <w:rsid w:val="00A83501"/>
    <w:rsid w:val="00A8360F"/>
    <w:rsid w:val="00A83E6C"/>
    <w:rsid w:val="00A83E7D"/>
    <w:rsid w:val="00A83ED4"/>
    <w:rsid w:val="00A842CF"/>
    <w:rsid w:val="00A84621"/>
    <w:rsid w:val="00A84B7E"/>
    <w:rsid w:val="00A84BF9"/>
    <w:rsid w:val="00A84CB7"/>
    <w:rsid w:val="00A84E48"/>
    <w:rsid w:val="00A853F6"/>
    <w:rsid w:val="00A85798"/>
    <w:rsid w:val="00A863EE"/>
    <w:rsid w:val="00A86727"/>
    <w:rsid w:val="00A86EAE"/>
    <w:rsid w:val="00A879FD"/>
    <w:rsid w:val="00A87A74"/>
    <w:rsid w:val="00A90317"/>
    <w:rsid w:val="00A9045E"/>
    <w:rsid w:val="00A9088B"/>
    <w:rsid w:val="00A909DC"/>
    <w:rsid w:val="00A90CFF"/>
    <w:rsid w:val="00A91954"/>
    <w:rsid w:val="00A924A0"/>
    <w:rsid w:val="00A928E5"/>
    <w:rsid w:val="00A92AE4"/>
    <w:rsid w:val="00A92EBD"/>
    <w:rsid w:val="00A93209"/>
    <w:rsid w:val="00A93374"/>
    <w:rsid w:val="00A934D0"/>
    <w:rsid w:val="00A93624"/>
    <w:rsid w:val="00A93CEA"/>
    <w:rsid w:val="00A94392"/>
    <w:rsid w:val="00A9449C"/>
    <w:rsid w:val="00A94541"/>
    <w:rsid w:val="00A9468C"/>
    <w:rsid w:val="00A94DB1"/>
    <w:rsid w:val="00A95390"/>
    <w:rsid w:val="00A9548C"/>
    <w:rsid w:val="00A95754"/>
    <w:rsid w:val="00A96380"/>
    <w:rsid w:val="00A9682C"/>
    <w:rsid w:val="00A96D4D"/>
    <w:rsid w:val="00A9721B"/>
    <w:rsid w:val="00A97A16"/>
    <w:rsid w:val="00A97ECF"/>
    <w:rsid w:val="00AA0474"/>
    <w:rsid w:val="00AA076B"/>
    <w:rsid w:val="00AA0A91"/>
    <w:rsid w:val="00AA11AF"/>
    <w:rsid w:val="00AA126B"/>
    <w:rsid w:val="00AA1B09"/>
    <w:rsid w:val="00AA1D2C"/>
    <w:rsid w:val="00AA2275"/>
    <w:rsid w:val="00AA23F8"/>
    <w:rsid w:val="00AA2BA5"/>
    <w:rsid w:val="00AA2C7E"/>
    <w:rsid w:val="00AA335F"/>
    <w:rsid w:val="00AA33F4"/>
    <w:rsid w:val="00AA3A7F"/>
    <w:rsid w:val="00AA43DD"/>
    <w:rsid w:val="00AA4820"/>
    <w:rsid w:val="00AA4C5E"/>
    <w:rsid w:val="00AA5133"/>
    <w:rsid w:val="00AA5732"/>
    <w:rsid w:val="00AA5F19"/>
    <w:rsid w:val="00AA66B8"/>
    <w:rsid w:val="00AA73DA"/>
    <w:rsid w:val="00AA74E7"/>
    <w:rsid w:val="00AA784C"/>
    <w:rsid w:val="00AA7A2D"/>
    <w:rsid w:val="00AA7B15"/>
    <w:rsid w:val="00AA7DFA"/>
    <w:rsid w:val="00AB03AB"/>
    <w:rsid w:val="00AB03FC"/>
    <w:rsid w:val="00AB0526"/>
    <w:rsid w:val="00AB057B"/>
    <w:rsid w:val="00AB1083"/>
    <w:rsid w:val="00AB11D4"/>
    <w:rsid w:val="00AB14C1"/>
    <w:rsid w:val="00AB2179"/>
    <w:rsid w:val="00AB24C4"/>
    <w:rsid w:val="00AB28D0"/>
    <w:rsid w:val="00AB2AFC"/>
    <w:rsid w:val="00AB3629"/>
    <w:rsid w:val="00AB37CE"/>
    <w:rsid w:val="00AB3872"/>
    <w:rsid w:val="00AB3BB5"/>
    <w:rsid w:val="00AB4045"/>
    <w:rsid w:val="00AB41D9"/>
    <w:rsid w:val="00AB4399"/>
    <w:rsid w:val="00AB4891"/>
    <w:rsid w:val="00AB502E"/>
    <w:rsid w:val="00AB5B27"/>
    <w:rsid w:val="00AB60AF"/>
    <w:rsid w:val="00AB60B2"/>
    <w:rsid w:val="00AB6380"/>
    <w:rsid w:val="00AB698C"/>
    <w:rsid w:val="00AB6CB7"/>
    <w:rsid w:val="00AB7990"/>
    <w:rsid w:val="00AB7B54"/>
    <w:rsid w:val="00AC03E3"/>
    <w:rsid w:val="00AC0AF4"/>
    <w:rsid w:val="00AC0B15"/>
    <w:rsid w:val="00AC0E63"/>
    <w:rsid w:val="00AC0F80"/>
    <w:rsid w:val="00AC1555"/>
    <w:rsid w:val="00AC1C7E"/>
    <w:rsid w:val="00AC1E62"/>
    <w:rsid w:val="00AC2773"/>
    <w:rsid w:val="00AC28AF"/>
    <w:rsid w:val="00AC2B26"/>
    <w:rsid w:val="00AC32AC"/>
    <w:rsid w:val="00AC32B5"/>
    <w:rsid w:val="00AC3362"/>
    <w:rsid w:val="00AC3447"/>
    <w:rsid w:val="00AC4067"/>
    <w:rsid w:val="00AC48F1"/>
    <w:rsid w:val="00AC4A8D"/>
    <w:rsid w:val="00AC4B09"/>
    <w:rsid w:val="00AC4EF7"/>
    <w:rsid w:val="00AC5455"/>
    <w:rsid w:val="00AC58E9"/>
    <w:rsid w:val="00AC59CC"/>
    <w:rsid w:val="00AC6137"/>
    <w:rsid w:val="00AC6156"/>
    <w:rsid w:val="00AC6556"/>
    <w:rsid w:val="00AC6FC4"/>
    <w:rsid w:val="00AC710E"/>
    <w:rsid w:val="00AC722B"/>
    <w:rsid w:val="00AC748E"/>
    <w:rsid w:val="00AC7B40"/>
    <w:rsid w:val="00AC7D25"/>
    <w:rsid w:val="00AD02A3"/>
    <w:rsid w:val="00AD0483"/>
    <w:rsid w:val="00AD0624"/>
    <w:rsid w:val="00AD0ABC"/>
    <w:rsid w:val="00AD0B13"/>
    <w:rsid w:val="00AD0E3F"/>
    <w:rsid w:val="00AD1841"/>
    <w:rsid w:val="00AD192A"/>
    <w:rsid w:val="00AD1DBE"/>
    <w:rsid w:val="00AD2657"/>
    <w:rsid w:val="00AD2B29"/>
    <w:rsid w:val="00AD2C78"/>
    <w:rsid w:val="00AD321F"/>
    <w:rsid w:val="00AD33B0"/>
    <w:rsid w:val="00AD3B6A"/>
    <w:rsid w:val="00AD3F76"/>
    <w:rsid w:val="00AD400C"/>
    <w:rsid w:val="00AD46B7"/>
    <w:rsid w:val="00AD482F"/>
    <w:rsid w:val="00AD530D"/>
    <w:rsid w:val="00AD5353"/>
    <w:rsid w:val="00AD55D7"/>
    <w:rsid w:val="00AD5B2C"/>
    <w:rsid w:val="00AD60EF"/>
    <w:rsid w:val="00AD648F"/>
    <w:rsid w:val="00AD728A"/>
    <w:rsid w:val="00AD75D1"/>
    <w:rsid w:val="00AD7C5E"/>
    <w:rsid w:val="00AD7FCB"/>
    <w:rsid w:val="00AE0052"/>
    <w:rsid w:val="00AE0D8D"/>
    <w:rsid w:val="00AE0DFF"/>
    <w:rsid w:val="00AE152F"/>
    <w:rsid w:val="00AE185F"/>
    <w:rsid w:val="00AE18BE"/>
    <w:rsid w:val="00AE1CBE"/>
    <w:rsid w:val="00AE1D0A"/>
    <w:rsid w:val="00AE1F4C"/>
    <w:rsid w:val="00AE20D4"/>
    <w:rsid w:val="00AE29B5"/>
    <w:rsid w:val="00AE2A65"/>
    <w:rsid w:val="00AE2CC3"/>
    <w:rsid w:val="00AE2DDF"/>
    <w:rsid w:val="00AE307D"/>
    <w:rsid w:val="00AE30CF"/>
    <w:rsid w:val="00AE34E3"/>
    <w:rsid w:val="00AE3993"/>
    <w:rsid w:val="00AE4202"/>
    <w:rsid w:val="00AE482B"/>
    <w:rsid w:val="00AE4F7A"/>
    <w:rsid w:val="00AE4FF1"/>
    <w:rsid w:val="00AE50D8"/>
    <w:rsid w:val="00AE5600"/>
    <w:rsid w:val="00AE5886"/>
    <w:rsid w:val="00AE66DA"/>
    <w:rsid w:val="00AE6B82"/>
    <w:rsid w:val="00AE6F49"/>
    <w:rsid w:val="00AE748F"/>
    <w:rsid w:val="00AE776E"/>
    <w:rsid w:val="00AE7ABE"/>
    <w:rsid w:val="00AE7EA7"/>
    <w:rsid w:val="00AE7EB9"/>
    <w:rsid w:val="00AE7EF9"/>
    <w:rsid w:val="00AF0205"/>
    <w:rsid w:val="00AF0536"/>
    <w:rsid w:val="00AF0744"/>
    <w:rsid w:val="00AF0B27"/>
    <w:rsid w:val="00AF1851"/>
    <w:rsid w:val="00AF1890"/>
    <w:rsid w:val="00AF1E48"/>
    <w:rsid w:val="00AF267C"/>
    <w:rsid w:val="00AF299B"/>
    <w:rsid w:val="00AF2B9D"/>
    <w:rsid w:val="00AF2C35"/>
    <w:rsid w:val="00AF3473"/>
    <w:rsid w:val="00AF39D8"/>
    <w:rsid w:val="00AF3A76"/>
    <w:rsid w:val="00AF45CD"/>
    <w:rsid w:val="00AF4A07"/>
    <w:rsid w:val="00AF4E18"/>
    <w:rsid w:val="00AF5588"/>
    <w:rsid w:val="00AF5EB5"/>
    <w:rsid w:val="00AF6EBA"/>
    <w:rsid w:val="00AF6FF8"/>
    <w:rsid w:val="00AF7515"/>
    <w:rsid w:val="00AF7C69"/>
    <w:rsid w:val="00AF7F6F"/>
    <w:rsid w:val="00B002E8"/>
    <w:rsid w:val="00B00341"/>
    <w:rsid w:val="00B004A9"/>
    <w:rsid w:val="00B005EB"/>
    <w:rsid w:val="00B00DAC"/>
    <w:rsid w:val="00B010E3"/>
    <w:rsid w:val="00B015F9"/>
    <w:rsid w:val="00B01649"/>
    <w:rsid w:val="00B01875"/>
    <w:rsid w:val="00B02147"/>
    <w:rsid w:val="00B02D3D"/>
    <w:rsid w:val="00B03051"/>
    <w:rsid w:val="00B0334E"/>
    <w:rsid w:val="00B039EC"/>
    <w:rsid w:val="00B03D6B"/>
    <w:rsid w:val="00B03EA4"/>
    <w:rsid w:val="00B04862"/>
    <w:rsid w:val="00B04A76"/>
    <w:rsid w:val="00B04CBB"/>
    <w:rsid w:val="00B05534"/>
    <w:rsid w:val="00B055FA"/>
    <w:rsid w:val="00B05892"/>
    <w:rsid w:val="00B05CEB"/>
    <w:rsid w:val="00B060B1"/>
    <w:rsid w:val="00B06418"/>
    <w:rsid w:val="00B06589"/>
    <w:rsid w:val="00B06CDC"/>
    <w:rsid w:val="00B075E1"/>
    <w:rsid w:val="00B07ABB"/>
    <w:rsid w:val="00B07ACF"/>
    <w:rsid w:val="00B07FFB"/>
    <w:rsid w:val="00B10320"/>
    <w:rsid w:val="00B1060E"/>
    <w:rsid w:val="00B10726"/>
    <w:rsid w:val="00B1078E"/>
    <w:rsid w:val="00B10C45"/>
    <w:rsid w:val="00B115DE"/>
    <w:rsid w:val="00B1185D"/>
    <w:rsid w:val="00B11AAC"/>
    <w:rsid w:val="00B12110"/>
    <w:rsid w:val="00B12191"/>
    <w:rsid w:val="00B12D16"/>
    <w:rsid w:val="00B13226"/>
    <w:rsid w:val="00B134CB"/>
    <w:rsid w:val="00B13CBD"/>
    <w:rsid w:val="00B140DB"/>
    <w:rsid w:val="00B14129"/>
    <w:rsid w:val="00B14212"/>
    <w:rsid w:val="00B15481"/>
    <w:rsid w:val="00B1598C"/>
    <w:rsid w:val="00B159ED"/>
    <w:rsid w:val="00B15A33"/>
    <w:rsid w:val="00B15ABB"/>
    <w:rsid w:val="00B15B9E"/>
    <w:rsid w:val="00B15EF6"/>
    <w:rsid w:val="00B168CC"/>
    <w:rsid w:val="00B16A7A"/>
    <w:rsid w:val="00B16CDA"/>
    <w:rsid w:val="00B16FD7"/>
    <w:rsid w:val="00B174FB"/>
    <w:rsid w:val="00B178FE"/>
    <w:rsid w:val="00B17ABF"/>
    <w:rsid w:val="00B17FD1"/>
    <w:rsid w:val="00B202C1"/>
    <w:rsid w:val="00B20359"/>
    <w:rsid w:val="00B20EC2"/>
    <w:rsid w:val="00B21172"/>
    <w:rsid w:val="00B21279"/>
    <w:rsid w:val="00B21515"/>
    <w:rsid w:val="00B215E2"/>
    <w:rsid w:val="00B21E5B"/>
    <w:rsid w:val="00B223A5"/>
    <w:rsid w:val="00B2333A"/>
    <w:rsid w:val="00B23496"/>
    <w:rsid w:val="00B235F4"/>
    <w:rsid w:val="00B23F21"/>
    <w:rsid w:val="00B24C06"/>
    <w:rsid w:val="00B24DF6"/>
    <w:rsid w:val="00B259BC"/>
    <w:rsid w:val="00B25C4E"/>
    <w:rsid w:val="00B26195"/>
    <w:rsid w:val="00B26B07"/>
    <w:rsid w:val="00B26E81"/>
    <w:rsid w:val="00B26FED"/>
    <w:rsid w:val="00B27490"/>
    <w:rsid w:val="00B27C79"/>
    <w:rsid w:val="00B27E11"/>
    <w:rsid w:val="00B27F94"/>
    <w:rsid w:val="00B30046"/>
    <w:rsid w:val="00B3010F"/>
    <w:rsid w:val="00B30D09"/>
    <w:rsid w:val="00B30F03"/>
    <w:rsid w:val="00B31293"/>
    <w:rsid w:val="00B31676"/>
    <w:rsid w:val="00B31B3D"/>
    <w:rsid w:val="00B31E2B"/>
    <w:rsid w:val="00B31ED0"/>
    <w:rsid w:val="00B31ED2"/>
    <w:rsid w:val="00B32348"/>
    <w:rsid w:val="00B323AA"/>
    <w:rsid w:val="00B32C32"/>
    <w:rsid w:val="00B32F4D"/>
    <w:rsid w:val="00B33308"/>
    <w:rsid w:val="00B34043"/>
    <w:rsid w:val="00B3436F"/>
    <w:rsid w:val="00B347E8"/>
    <w:rsid w:val="00B3495B"/>
    <w:rsid w:val="00B34A43"/>
    <w:rsid w:val="00B34B25"/>
    <w:rsid w:val="00B34FB1"/>
    <w:rsid w:val="00B3531E"/>
    <w:rsid w:val="00B355E2"/>
    <w:rsid w:val="00B35869"/>
    <w:rsid w:val="00B35CC0"/>
    <w:rsid w:val="00B35E01"/>
    <w:rsid w:val="00B3647A"/>
    <w:rsid w:val="00B36701"/>
    <w:rsid w:val="00B36D15"/>
    <w:rsid w:val="00B3714A"/>
    <w:rsid w:val="00B3725D"/>
    <w:rsid w:val="00B37723"/>
    <w:rsid w:val="00B37A2F"/>
    <w:rsid w:val="00B40082"/>
    <w:rsid w:val="00B40A1C"/>
    <w:rsid w:val="00B40B7E"/>
    <w:rsid w:val="00B40D87"/>
    <w:rsid w:val="00B40DFE"/>
    <w:rsid w:val="00B41217"/>
    <w:rsid w:val="00B41464"/>
    <w:rsid w:val="00B41534"/>
    <w:rsid w:val="00B41D46"/>
    <w:rsid w:val="00B4234B"/>
    <w:rsid w:val="00B42D10"/>
    <w:rsid w:val="00B43887"/>
    <w:rsid w:val="00B43D8A"/>
    <w:rsid w:val="00B44656"/>
    <w:rsid w:val="00B4471E"/>
    <w:rsid w:val="00B44F29"/>
    <w:rsid w:val="00B44F74"/>
    <w:rsid w:val="00B44F82"/>
    <w:rsid w:val="00B45637"/>
    <w:rsid w:val="00B4573F"/>
    <w:rsid w:val="00B45A16"/>
    <w:rsid w:val="00B45D46"/>
    <w:rsid w:val="00B463AA"/>
    <w:rsid w:val="00B46E4B"/>
    <w:rsid w:val="00B470DB"/>
    <w:rsid w:val="00B47A93"/>
    <w:rsid w:val="00B47C0A"/>
    <w:rsid w:val="00B47DB7"/>
    <w:rsid w:val="00B50132"/>
    <w:rsid w:val="00B50621"/>
    <w:rsid w:val="00B50707"/>
    <w:rsid w:val="00B5099A"/>
    <w:rsid w:val="00B5168F"/>
    <w:rsid w:val="00B518F1"/>
    <w:rsid w:val="00B51941"/>
    <w:rsid w:val="00B51FB9"/>
    <w:rsid w:val="00B52637"/>
    <w:rsid w:val="00B52B4D"/>
    <w:rsid w:val="00B52D23"/>
    <w:rsid w:val="00B5306D"/>
    <w:rsid w:val="00B531DC"/>
    <w:rsid w:val="00B532B7"/>
    <w:rsid w:val="00B534D4"/>
    <w:rsid w:val="00B53817"/>
    <w:rsid w:val="00B53942"/>
    <w:rsid w:val="00B55129"/>
    <w:rsid w:val="00B554C7"/>
    <w:rsid w:val="00B557B2"/>
    <w:rsid w:val="00B55D8D"/>
    <w:rsid w:val="00B55E48"/>
    <w:rsid w:val="00B55FBF"/>
    <w:rsid w:val="00B5605E"/>
    <w:rsid w:val="00B569F2"/>
    <w:rsid w:val="00B56D0A"/>
    <w:rsid w:val="00B57B62"/>
    <w:rsid w:val="00B57D3D"/>
    <w:rsid w:val="00B6023C"/>
    <w:rsid w:val="00B6048F"/>
    <w:rsid w:val="00B604B3"/>
    <w:rsid w:val="00B60A80"/>
    <w:rsid w:val="00B614F8"/>
    <w:rsid w:val="00B615CF"/>
    <w:rsid w:val="00B619BE"/>
    <w:rsid w:val="00B61FEB"/>
    <w:rsid w:val="00B625C5"/>
    <w:rsid w:val="00B63C24"/>
    <w:rsid w:val="00B63F52"/>
    <w:rsid w:val="00B64032"/>
    <w:rsid w:val="00B64038"/>
    <w:rsid w:val="00B642D5"/>
    <w:rsid w:val="00B6499F"/>
    <w:rsid w:val="00B64EDE"/>
    <w:rsid w:val="00B65411"/>
    <w:rsid w:val="00B65547"/>
    <w:rsid w:val="00B65A8F"/>
    <w:rsid w:val="00B65EF1"/>
    <w:rsid w:val="00B666F8"/>
    <w:rsid w:val="00B667C5"/>
    <w:rsid w:val="00B669D9"/>
    <w:rsid w:val="00B671A3"/>
    <w:rsid w:val="00B67304"/>
    <w:rsid w:val="00B67463"/>
    <w:rsid w:val="00B67E51"/>
    <w:rsid w:val="00B67E8E"/>
    <w:rsid w:val="00B67F00"/>
    <w:rsid w:val="00B67FC0"/>
    <w:rsid w:val="00B70063"/>
    <w:rsid w:val="00B701A4"/>
    <w:rsid w:val="00B704CB"/>
    <w:rsid w:val="00B705D1"/>
    <w:rsid w:val="00B7096A"/>
    <w:rsid w:val="00B71476"/>
    <w:rsid w:val="00B7172E"/>
    <w:rsid w:val="00B718B2"/>
    <w:rsid w:val="00B7191F"/>
    <w:rsid w:val="00B71AE0"/>
    <w:rsid w:val="00B71C97"/>
    <w:rsid w:val="00B71F0A"/>
    <w:rsid w:val="00B7221F"/>
    <w:rsid w:val="00B72340"/>
    <w:rsid w:val="00B723D9"/>
    <w:rsid w:val="00B723EA"/>
    <w:rsid w:val="00B73334"/>
    <w:rsid w:val="00B73F22"/>
    <w:rsid w:val="00B7412A"/>
    <w:rsid w:val="00B7419D"/>
    <w:rsid w:val="00B7482C"/>
    <w:rsid w:val="00B74DB5"/>
    <w:rsid w:val="00B7529A"/>
    <w:rsid w:val="00B7552E"/>
    <w:rsid w:val="00B75A4C"/>
    <w:rsid w:val="00B75A65"/>
    <w:rsid w:val="00B77537"/>
    <w:rsid w:val="00B77F12"/>
    <w:rsid w:val="00B77F3E"/>
    <w:rsid w:val="00B8063A"/>
    <w:rsid w:val="00B80846"/>
    <w:rsid w:val="00B808CE"/>
    <w:rsid w:val="00B80FCA"/>
    <w:rsid w:val="00B80FF9"/>
    <w:rsid w:val="00B81667"/>
    <w:rsid w:val="00B8244B"/>
    <w:rsid w:val="00B82661"/>
    <w:rsid w:val="00B8283E"/>
    <w:rsid w:val="00B82E23"/>
    <w:rsid w:val="00B83357"/>
    <w:rsid w:val="00B837C2"/>
    <w:rsid w:val="00B83BC7"/>
    <w:rsid w:val="00B83F14"/>
    <w:rsid w:val="00B844BD"/>
    <w:rsid w:val="00B84852"/>
    <w:rsid w:val="00B85721"/>
    <w:rsid w:val="00B8583E"/>
    <w:rsid w:val="00B85B35"/>
    <w:rsid w:val="00B86576"/>
    <w:rsid w:val="00B873BC"/>
    <w:rsid w:val="00B87873"/>
    <w:rsid w:val="00B90A1B"/>
    <w:rsid w:val="00B90EC0"/>
    <w:rsid w:val="00B90FD9"/>
    <w:rsid w:val="00B91317"/>
    <w:rsid w:val="00B913F4"/>
    <w:rsid w:val="00B920E8"/>
    <w:rsid w:val="00B921F8"/>
    <w:rsid w:val="00B92303"/>
    <w:rsid w:val="00B93090"/>
    <w:rsid w:val="00B933D5"/>
    <w:rsid w:val="00B93C36"/>
    <w:rsid w:val="00B93D8B"/>
    <w:rsid w:val="00B93F75"/>
    <w:rsid w:val="00B940CC"/>
    <w:rsid w:val="00B95722"/>
    <w:rsid w:val="00B964E5"/>
    <w:rsid w:val="00B97119"/>
    <w:rsid w:val="00B97443"/>
    <w:rsid w:val="00B97673"/>
    <w:rsid w:val="00B976DD"/>
    <w:rsid w:val="00B9796A"/>
    <w:rsid w:val="00B97C5D"/>
    <w:rsid w:val="00BA030D"/>
    <w:rsid w:val="00BA06E3"/>
    <w:rsid w:val="00BA0C8C"/>
    <w:rsid w:val="00BA0E15"/>
    <w:rsid w:val="00BA109A"/>
    <w:rsid w:val="00BA1150"/>
    <w:rsid w:val="00BA1593"/>
    <w:rsid w:val="00BA15C5"/>
    <w:rsid w:val="00BA1642"/>
    <w:rsid w:val="00BA22FC"/>
    <w:rsid w:val="00BA28CF"/>
    <w:rsid w:val="00BA2BA2"/>
    <w:rsid w:val="00BA2E29"/>
    <w:rsid w:val="00BA313B"/>
    <w:rsid w:val="00BA331C"/>
    <w:rsid w:val="00BA3349"/>
    <w:rsid w:val="00BA350E"/>
    <w:rsid w:val="00BA3CA4"/>
    <w:rsid w:val="00BA453E"/>
    <w:rsid w:val="00BA4631"/>
    <w:rsid w:val="00BA47B1"/>
    <w:rsid w:val="00BA4A56"/>
    <w:rsid w:val="00BA4FB5"/>
    <w:rsid w:val="00BA50E5"/>
    <w:rsid w:val="00BA53A0"/>
    <w:rsid w:val="00BA5A78"/>
    <w:rsid w:val="00BA606F"/>
    <w:rsid w:val="00BA6156"/>
    <w:rsid w:val="00BA6560"/>
    <w:rsid w:val="00BA6714"/>
    <w:rsid w:val="00BA697D"/>
    <w:rsid w:val="00BA6D64"/>
    <w:rsid w:val="00BA734F"/>
    <w:rsid w:val="00BA7481"/>
    <w:rsid w:val="00BA7B81"/>
    <w:rsid w:val="00BA7D85"/>
    <w:rsid w:val="00BB0A00"/>
    <w:rsid w:val="00BB0A24"/>
    <w:rsid w:val="00BB0E61"/>
    <w:rsid w:val="00BB140F"/>
    <w:rsid w:val="00BB17B0"/>
    <w:rsid w:val="00BB1B61"/>
    <w:rsid w:val="00BB2245"/>
    <w:rsid w:val="00BB27AB"/>
    <w:rsid w:val="00BB27FF"/>
    <w:rsid w:val="00BB2A61"/>
    <w:rsid w:val="00BB2DA8"/>
    <w:rsid w:val="00BB30BC"/>
    <w:rsid w:val="00BB38DB"/>
    <w:rsid w:val="00BB399B"/>
    <w:rsid w:val="00BB423D"/>
    <w:rsid w:val="00BB4C14"/>
    <w:rsid w:val="00BB4CBA"/>
    <w:rsid w:val="00BB5472"/>
    <w:rsid w:val="00BB5613"/>
    <w:rsid w:val="00BB5A75"/>
    <w:rsid w:val="00BB6430"/>
    <w:rsid w:val="00BB6A53"/>
    <w:rsid w:val="00BB6B31"/>
    <w:rsid w:val="00BB6F5E"/>
    <w:rsid w:val="00BB7196"/>
    <w:rsid w:val="00BB7FC5"/>
    <w:rsid w:val="00BC01C7"/>
    <w:rsid w:val="00BC0493"/>
    <w:rsid w:val="00BC0D15"/>
    <w:rsid w:val="00BC0ECE"/>
    <w:rsid w:val="00BC15A4"/>
    <w:rsid w:val="00BC22EC"/>
    <w:rsid w:val="00BC2651"/>
    <w:rsid w:val="00BC2863"/>
    <w:rsid w:val="00BC2AA2"/>
    <w:rsid w:val="00BC310F"/>
    <w:rsid w:val="00BC35B5"/>
    <w:rsid w:val="00BC3836"/>
    <w:rsid w:val="00BC39FF"/>
    <w:rsid w:val="00BC3B7C"/>
    <w:rsid w:val="00BC4229"/>
    <w:rsid w:val="00BC4269"/>
    <w:rsid w:val="00BC4851"/>
    <w:rsid w:val="00BC4899"/>
    <w:rsid w:val="00BC4914"/>
    <w:rsid w:val="00BC4D6F"/>
    <w:rsid w:val="00BC4ECC"/>
    <w:rsid w:val="00BC5474"/>
    <w:rsid w:val="00BC5545"/>
    <w:rsid w:val="00BC57DD"/>
    <w:rsid w:val="00BC5995"/>
    <w:rsid w:val="00BC5AC5"/>
    <w:rsid w:val="00BC64D5"/>
    <w:rsid w:val="00BC65FA"/>
    <w:rsid w:val="00BC65FB"/>
    <w:rsid w:val="00BC6A68"/>
    <w:rsid w:val="00BC6C4E"/>
    <w:rsid w:val="00BC7273"/>
    <w:rsid w:val="00BC7455"/>
    <w:rsid w:val="00BC772C"/>
    <w:rsid w:val="00BD0403"/>
    <w:rsid w:val="00BD0902"/>
    <w:rsid w:val="00BD0BC8"/>
    <w:rsid w:val="00BD0E0B"/>
    <w:rsid w:val="00BD10B7"/>
    <w:rsid w:val="00BD1117"/>
    <w:rsid w:val="00BD212A"/>
    <w:rsid w:val="00BD25B7"/>
    <w:rsid w:val="00BD279D"/>
    <w:rsid w:val="00BD2E38"/>
    <w:rsid w:val="00BD314B"/>
    <w:rsid w:val="00BD36FB"/>
    <w:rsid w:val="00BD3E3E"/>
    <w:rsid w:val="00BD4BE5"/>
    <w:rsid w:val="00BD4C2E"/>
    <w:rsid w:val="00BD58AB"/>
    <w:rsid w:val="00BD5945"/>
    <w:rsid w:val="00BD5AE8"/>
    <w:rsid w:val="00BD5DB2"/>
    <w:rsid w:val="00BD5E3C"/>
    <w:rsid w:val="00BD60BF"/>
    <w:rsid w:val="00BD64F8"/>
    <w:rsid w:val="00BD6B3F"/>
    <w:rsid w:val="00BD7210"/>
    <w:rsid w:val="00BD7484"/>
    <w:rsid w:val="00BD756E"/>
    <w:rsid w:val="00BD75CB"/>
    <w:rsid w:val="00BD7B45"/>
    <w:rsid w:val="00BD7DB9"/>
    <w:rsid w:val="00BE0502"/>
    <w:rsid w:val="00BE0FD3"/>
    <w:rsid w:val="00BE1826"/>
    <w:rsid w:val="00BE1993"/>
    <w:rsid w:val="00BE2102"/>
    <w:rsid w:val="00BE252D"/>
    <w:rsid w:val="00BE28B5"/>
    <w:rsid w:val="00BE2A6C"/>
    <w:rsid w:val="00BE2DAB"/>
    <w:rsid w:val="00BE3294"/>
    <w:rsid w:val="00BE38B1"/>
    <w:rsid w:val="00BE3AC6"/>
    <w:rsid w:val="00BE3BE3"/>
    <w:rsid w:val="00BE3E70"/>
    <w:rsid w:val="00BE3F86"/>
    <w:rsid w:val="00BE4185"/>
    <w:rsid w:val="00BE4B8D"/>
    <w:rsid w:val="00BE50CD"/>
    <w:rsid w:val="00BE52BB"/>
    <w:rsid w:val="00BE5C48"/>
    <w:rsid w:val="00BE5E26"/>
    <w:rsid w:val="00BE6692"/>
    <w:rsid w:val="00BE6983"/>
    <w:rsid w:val="00BE698C"/>
    <w:rsid w:val="00BE6B0C"/>
    <w:rsid w:val="00BE6E77"/>
    <w:rsid w:val="00BE7641"/>
    <w:rsid w:val="00BE7744"/>
    <w:rsid w:val="00BE77A9"/>
    <w:rsid w:val="00BE7813"/>
    <w:rsid w:val="00BE789D"/>
    <w:rsid w:val="00BE793D"/>
    <w:rsid w:val="00BE7944"/>
    <w:rsid w:val="00BE7A9E"/>
    <w:rsid w:val="00BF17DB"/>
    <w:rsid w:val="00BF21C3"/>
    <w:rsid w:val="00BF23E0"/>
    <w:rsid w:val="00BF2782"/>
    <w:rsid w:val="00BF27E1"/>
    <w:rsid w:val="00BF3097"/>
    <w:rsid w:val="00BF316F"/>
    <w:rsid w:val="00BF34E7"/>
    <w:rsid w:val="00BF3830"/>
    <w:rsid w:val="00BF38E7"/>
    <w:rsid w:val="00BF394D"/>
    <w:rsid w:val="00BF3A83"/>
    <w:rsid w:val="00BF424D"/>
    <w:rsid w:val="00BF43DC"/>
    <w:rsid w:val="00BF4D97"/>
    <w:rsid w:val="00BF52BD"/>
    <w:rsid w:val="00BF6042"/>
    <w:rsid w:val="00BF6172"/>
    <w:rsid w:val="00BF639F"/>
    <w:rsid w:val="00BF6B00"/>
    <w:rsid w:val="00BF6B59"/>
    <w:rsid w:val="00BF6E1E"/>
    <w:rsid w:val="00BF7731"/>
    <w:rsid w:val="00C0004D"/>
    <w:rsid w:val="00C00578"/>
    <w:rsid w:val="00C0058C"/>
    <w:rsid w:val="00C00AC9"/>
    <w:rsid w:val="00C00B70"/>
    <w:rsid w:val="00C00F84"/>
    <w:rsid w:val="00C00FC2"/>
    <w:rsid w:val="00C0111F"/>
    <w:rsid w:val="00C012AD"/>
    <w:rsid w:val="00C01503"/>
    <w:rsid w:val="00C016B8"/>
    <w:rsid w:val="00C01A86"/>
    <w:rsid w:val="00C0300E"/>
    <w:rsid w:val="00C0319D"/>
    <w:rsid w:val="00C03945"/>
    <w:rsid w:val="00C04139"/>
    <w:rsid w:val="00C0420C"/>
    <w:rsid w:val="00C042AF"/>
    <w:rsid w:val="00C04365"/>
    <w:rsid w:val="00C048F2"/>
    <w:rsid w:val="00C04E33"/>
    <w:rsid w:val="00C05150"/>
    <w:rsid w:val="00C05376"/>
    <w:rsid w:val="00C05E94"/>
    <w:rsid w:val="00C06126"/>
    <w:rsid w:val="00C062A1"/>
    <w:rsid w:val="00C065BC"/>
    <w:rsid w:val="00C06933"/>
    <w:rsid w:val="00C06A82"/>
    <w:rsid w:val="00C06C41"/>
    <w:rsid w:val="00C0747F"/>
    <w:rsid w:val="00C077AF"/>
    <w:rsid w:val="00C077BB"/>
    <w:rsid w:val="00C07A2D"/>
    <w:rsid w:val="00C07F95"/>
    <w:rsid w:val="00C10407"/>
    <w:rsid w:val="00C10674"/>
    <w:rsid w:val="00C11121"/>
    <w:rsid w:val="00C11712"/>
    <w:rsid w:val="00C11E9B"/>
    <w:rsid w:val="00C12346"/>
    <w:rsid w:val="00C1250C"/>
    <w:rsid w:val="00C125A6"/>
    <w:rsid w:val="00C12908"/>
    <w:rsid w:val="00C12C19"/>
    <w:rsid w:val="00C13479"/>
    <w:rsid w:val="00C138D6"/>
    <w:rsid w:val="00C15244"/>
    <w:rsid w:val="00C16136"/>
    <w:rsid w:val="00C164F0"/>
    <w:rsid w:val="00C168C6"/>
    <w:rsid w:val="00C16A56"/>
    <w:rsid w:val="00C16D7A"/>
    <w:rsid w:val="00C1769A"/>
    <w:rsid w:val="00C17D9F"/>
    <w:rsid w:val="00C17FA8"/>
    <w:rsid w:val="00C20182"/>
    <w:rsid w:val="00C20A5D"/>
    <w:rsid w:val="00C20D3E"/>
    <w:rsid w:val="00C20EDD"/>
    <w:rsid w:val="00C20F4E"/>
    <w:rsid w:val="00C219FA"/>
    <w:rsid w:val="00C22045"/>
    <w:rsid w:val="00C22249"/>
    <w:rsid w:val="00C22555"/>
    <w:rsid w:val="00C22F1C"/>
    <w:rsid w:val="00C232C1"/>
    <w:rsid w:val="00C23AD5"/>
    <w:rsid w:val="00C23BB1"/>
    <w:rsid w:val="00C2407A"/>
    <w:rsid w:val="00C2412B"/>
    <w:rsid w:val="00C2448E"/>
    <w:rsid w:val="00C244A7"/>
    <w:rsid w:val="00C24E1D"/>
    <w:rsid w:val="00C254EF"/>
    <w:rsid w:val="00C25801"/>
    <w:rsid w:val="00C25E8F"/>
    <w:rsid w:val="00C25EED"/>
    <w:rsid w:val="00C25F97"/>
    <w:rsid w:val="00C26482"/>
    <w:rsid w:val="00C267F0"/>
    <w:rsid w:val="00C30F46"/>
    <w:rsid w:val="00C315CA"/>
    <w:rsid w:val="00C31ABA"/>
    <w:rsid w:val="00C31CB3"/>
    <w:rsid w:val="00C31D20"/>
    <w:rsid w:val="00C3202C"/>
    <w:rsid w:val="00C321E3"/>
    <w:rsid w:val="00C322F9"/>
    <w:rsid w:val="00C3321D"/>
    <w:rsid w:val="00C335E7"/>
    <w:rsid w:val="00C33600"/>
    <w:rsid w:val="00C33F49"/>
    <w:rsid w:val="00C344DF"/>
    <w:rsid w:val="00C3576A"/>
    <w:rsid w:val="00C359DD"/>
    <w:rsid w:val="00C35B37"/>
    <w:rsid w:val="00C35CE5"/>
    <w:rsid w:val="00C36607"/>
    <w:rsid w:val="00C367B1"/>
    <w:rsid w:val="00C3694C"/>
    <w:rsid w:val="00C36D48"/>
    <w:rsid w:val="00C3764E"/>
    <w:rsid w:val="00C37942"/>
    <w:rsid w:val="00C379F8"/>
    <w:rsid w:val="00C37A62"/>
    <w:rsid w:val="00C37F71"/>
    <w:rsid w:val="00C402BB"/>
    <w:rsid w:val="00C40598"/>
    <w:rsid w:val="00C4087D"/>
    <w:rsid w:val="00C40BA7"/>
    <w:rsid w:val="00C41165"/>
    <w:rsid w:val="00C411D0"/>
    <w:rsid w:val="00C411D4"/>
    <w:rsid w:val="00C41479"/>
    <w:rsid w:val="00C41F2C"/>
    <w:rsid w:val="00C41F69"/>
    <w:rsid w:val="00C42350"/>
    <w:rsid w:val="00C42B0D"/>
    <w:rsid w:val="00C42D5A"/>
    <w:rsid w:val="00C42D6F"/>
    <w:rsid w:val="00C4437F"/>
    <w:rsid w:val="00C4439D"/>
    <w:rsid w:val="00C447E6"/>
    <w:rsid w:val="00C4539D"/>
    <w:rsid w:val="00C45879"/>
    <w:rsid w:val="00C458AC"/>
    <w:rsid w:val="00C45B26"/>
    <w:rsid w:val="00C45B8B"/>
    <w:rsid w:val="00C460F5"/>
    <w:rsid w:val="00C469AE"/>
    <w:rsid w:val="00C4727C"/>
    <w:rsid w:val="00C47A8F"/>
    <w:rsid w:val="00C47F2E"/>
    <w:rsid w:val="00C50153"/>
    <w:rsid w:val="00C51122"/>
    <w:rsid w:val="00C5177E"/>
    <w:rsid w:val="00C517EB"/>
    <w:rsid w:val="00C51933"/>
    <w:rsid w:val="00C51D27"/>
    <w:rsid w:val="00C51FB0"/>
    <w:rsid w:val="00C52352"/>
    <w:rsid w:val="00C52735"/>
    <w:rsid w:val="00C52CA4"/>
    <w:rsid w:val="00C53315"/>
    <w:rsid w:val="00C5383F"/>
    <w:rsid w:val="00C53CBF"/>
    <w:rsid w:val="00C5442E"/>
    <w:rsid w:val="00C54976"/>
    <w:rsid w:val="00C54BEB"/>
    <w:rsid w:val="00C54D65"/>
    <w:rsid w:val="00C5504C"/>
    <w:rsid w:val="00C555FE"/>
    <w:rsid w:val="00C5571D"/>
    <w:rsid w:val="00C55AD2"/>
    <w:rsid w:val="00C55D04"/>
    <w:rsid w:val="00C56631"/>
    <w:rsid w:val="00C56A5E"/>
    <w:rsid w:val="00C5741D"/>
    <w:rsid w:val="00C5779C"/>
    <w:rsid w:val="00C57FA1"/>
    <w:rsid w:val="00C60005"/>
    <w:rsid w:val="00C601EE"/>
    <w:rsid w:val="00C604D9"/>
    <w:rsid w:val="00C61327"/>
    <w:rsid w:val="00C613E6"/>
    <w:rsid w:val="00C6168A"/>
    <w:rsid w:val="00C618AF"/>
    <w:rsid w:val="00C61C41"/>
    <w:rsid w:val="00C61F6F"/>
    <w:rsid w:val="00C61F93"/>
    <w:rsid w:val="00C6211F"/>
    <w:rsid w:val="00C623F9"/>
    <w:rsid w:val="00C624CF"/>
    <w:rsid w:val="00C62745"/>
    <w:rsid w:val="00C6290F"/>
    <w:rsid w:val="00C62B62"/>
    <w:rsid w:val="00C6364F"/>
    <w:rsid w:val="00C63653"/>
    <w:rsid w:val="00C63687"/>
    <w:rsid w:val="00C63735"/>
    <w:rsid w:val="00C63C1A"/>
    <w:rsid w:val="00C63FCD"/>
    <w:rsid w:val="00C64816"/>
    <w:rsid w:val="00C64A74"/>
    <w:rsid w:val="00C64AAB"/>
    <w:rsid w:val="00C651ED"/>
    <w:rsid w:val="00C65535"/>
    <w:rsid w:val="00C65CAE"/>
    <w:rsid w:val="00C66AFD"/>
    <w:rsid w:val="00C66E5E"/>
    <w:rsid w:val="00C66EAB"/>
    <w:rsid w:val="00C672C0"/>
    <w:rsid w:val="00C673DC"/>
    <w:rsid w:val="00C67B92"/>
    <w:rsid w:val="00C67FC4"/>
    <w:rsid w:val="00C707BC"/>
    <w:rsid w:val="00C709ED"/>
    <w:rsid w:val="00C71637"/>
    <w:rsid w:val="00C716CA"/>
    <w:rsid w:val="00C718DA"/>
    <w:rsid w:val="00C718F5"/>
    <w:rsid w:val="00C71BA6"/>
    <w:rsid w:val="00C725C1"/>
    <w:rsid w:val="00C7283B"/>
    <w:rsid w:val="00C72A81"/>
    <w:rsid w:val="00C72ADE"/>
    <w:rsid w:val="00C72D78"/>
    <w:rsid w:val="00C73295"/>
    <w:rsid w:val="00C73568"/>
    <w:rsid w:val="00C73A34"/>
    <w:rsid w:val="00C73C42"/>
    <w:rsid w:val="00C74832"/>
    <w:rsid w:val="00C74835"/>
    <w:rsid w:val="00C7493C"/>
    <w:rsid w:val="00C751EC"/>
    <w:rsid w:val="00C754A1"/>
    <w:rsid w:val="00C75ACB"/>
    <w:rsid w:val="00C76031"/>
    <w:rsid w:val="00C760C1"/>
    <w:rsid w:val="00C768B3"/>
    <w:rsid w:val="00C772C7"/>
    <w:rsid w:val="00C774D3"/>
    <w:rsid w:val="00C77869"/>
    <w:rsid w:val="00C77CC5"/>
    <w:rsid w:val="00C77CF9"/>
    <w:rsid w:val="00C8027C"/>
    <w:rsid w:val="00C8037D"/>
    <w:rsid w:val="00C806E9"/>
    <w:rsid w:val="00C809B9"/>
    <w:rsid w:val="00C812D5"/>
    <w:rsid w:val="00C817C2"/>
    <w:rsid w:val="00C8184A"/>
    <w:rsid w:val="00C81BE9"/>
    <w:rsid w:val="00C81E23"/>
    <w:rsid w:val="00C82BCC"/>
    <w:rsid w:val="00C82CB6"/>
    <w:rsid w:val="00C82E8D"/>
    <w:rsid w:val="00C83013"/>
    <w:rsid w:val="00C83487"/>
    <w:rsid w:val="00C83BF7"/>
    <w:rsid w:val="00C83D00"/>
    <w:rsid w:val="00C845F7"/>
    <w:rsid w:val="00C84710"/>
    <w:rsid w:val="00C84837"/>
    <w:rsid w:val="00C84A8C"/>
    <w:rsid w:val="00C84DC4"/>
    <w:rsid w:val="00C854A8"/>
    <w:rsid w:val="00C85755"/>
    <w:rsid w:val="00C85A6A"/>
    <w:rsid w:val="00C85FEC"/>
    <w:rsid w:val="00C860CA"/>
    <w:rsid w:val="00C86180"/>
    <w:rsid w:val="00C8646F"/>
    <w:rsid w:val="00C86957"/>
    <w:rsid w:val="00C86965"/>
    <w:rsid w:val="00C872A3"/>
    <w:rsid w:val="00C8742F"/>
    <w:rsid w:val="00C876E4"/>
    <w:rsid w:val="00C90692"/>
    <w:rsid w:val="00C90900"/>
    <w:rsid w:val="00C90A75"/>
    <w:rsid w:val="00C916E4"/>
    <w:rsid w:val="00C9170E"/>
    <w:rsid w:val="00C91C04"/>
    <w:rsid w:val="00C92086"/>
    <w:rsid w:val="00C92420"/>
    <w:rsid w:val="00C92644"/>
    <w:rsid w:val="00C929BF"/>
    <w:rsid w:val="00C93080"/>
    <w:rsid w:val="00C940B2"/>
    <w:rsid w:val="00C94235"/>
    <w:rsid w:val="00C9462A"/>
    <w:rsid w:val="00C94CC1"/>
    <w:rsid w:val="00C94CD3"/>
    <w:rsid w:val="00C950C5"/>
    <w:rsid w:val="00C95590"/>
    <w:rsid w:val="00C95985"/>
    <w:rsid w:val="00C95DEA"/>
    <w:rsid w:val="00C95E7A"/>
    <w:rsid w:val="00C9644E"/>
    <w:rsid w:val="00C9696A"/>
    <w:rsid w:val="00C969CB"/>
    <w:rsid w:val="00C969FC"/>
    <w:rsid w:val="00C96AE6"/>
    <w:rsid w:val="00C97142"/>
    <w:rsid w:val="00C97FEF"/>
    <w:rsid w:val="00CA01C9"/>
    <w:rsid w:val="00CA02D6"/>
    <w:rsid w:val="00CA115B"/>
    <w:rsid w:val="00CA1635"/>
    <w:rsid w:val="00CA17A4"/>
    <w:rsid w:val="00CA18DA"/>
    <w:rsid w:val="00CA1EEC"/>
    <w:rsid w:val="00CA1F55"/>
    <w:rsid w:val="00CA212D"/>
    <w:rsid w:val="00CA2621"/>
    <w:rsid w:val="00CA2E35"/>
    <w:rsid w:val="00CA2ED0"/>
    <w:rsid w:val="00CA2FAB"/>
    <w:rsid w:val="00CA35CD"/>
    <w:rsid w:val="00CA3678"/>
    <w:rsid w:val="00CA3959"/>
    <w:rsid w:val="00CA3C11"/>
    <w:rsid w:val="00CA424B"/>
    <w:rsid w:val="00CA48EE"/>
    <w:rsid w:val="00CA4D4E"/>
    <w:rsid w:val="00CA50A6"/>
    <w:rsid w:val="00CA5422"/>
    <w:rsid w:val="00CA57D4"/>
    <w:rsid w:val="00CA609A"/>
    <w:rsid w:val="00CA6288"/>
    <w:rsid w:val="00CA66B7"/>
    <w:rsid w:val="00CA6AA4"/>
    <w:rsid w:val="00CA7256"/>
    <w:rsid w:val="00CA79CE"/>
    <w:rsid w:val="00CA7E34"/>
    <w:rsid w:val="00CB01EA"/>
    <w:rsid w:val="00CB11E0"/>
    <w:rsid w:val="00CB2604"/>
    <w:rsid w:val="00CB2963"/>
    <w:rsid w:val="00CB2C28"/>
    <w:rsid w:val="00CB2EDB"/>
    <w:rsid w:val="00CB33D7"/>
    <w:rsid w:val="00CB3714"/>
    <w:rsid w:val="00CB3846"/>
    <w:rsid w:val="00CB3A38"/>
    <w:rsid w:val="00CB42B2"/>
    <w:rsid w:val="00CB4DE2"/>
    <w:rsid w:val="00CB5DBA"/>
    <w:rsid w:val="00CB5DCC"/>
    <w:rsid w:val="00CB68DE"/>
    <w:rsid w:val="00CB6A12"/>
    <w:rsid w:val="00CB6C5B"/>
    <w:rsid w:val="00CB6F5E"/>
    <w:rsid w:val="00CB70F3"/>
    <w:rsid w:val="00CB747D"/>
    <w:rsid w:val="00CB7ACA"/>
    <w:rsid w:val="00CC004A"/>
    <w:rsid w:val="00CC0223"/>
    <w:rsid w:val="00CC0ED5"/>
    <w:rsid w:val="00CC14A3"/>
    <w:rsid w:val="00CC1563"/>
    <w:rsid w:val="00CC1B29"/>
    <w:rsid w:val="00CC1FD5"/>
    <w:rsid w:val="00CC2011"/>
    <w:rsid w:val="00CC253D"/>
    <w:rsid w:val="00CC2D12"/>
    <w:rsid w:val="00CC31DD"/>
    <w:rsid w:val="00CC378D"/>
    <w:rsid w:val="00CC4894"/>
    <w:rsid w:val="00CC4922"/>
    <w:rsid w:val="00CC509C"/>
    <w:rsid w:val="00CC553F"/>
    <w:rsid w:val="00CC5F1B"/>
    <w:rsid w:val="00CC6010"/>
    <w:rsid w:val="00CC6082"/>
    <w:rsid w:val="00CC620E"/>
    <w:rsid w:val="00CC6C6E"/>
    <w:rsid w:val="00CC76E6"/>
    <w:rsid w:val="00CC772B"/>
    <w:rsid w:val="00CC773E"/>
    <w:rsid w:val="00CC7FD1"/>
    <w:rsid w:val="00CC7FFB"/>
    <w:rsid w:val="00CD01E6"/>
    <w:rsid w:val="00CD020C"/>
    <w:rsid w:val="00CD047B"/>
    <w:rsid w:val="00CD05C8"/>
    <w:rsid w:val="00CD06F2"/>
    <w:rsid w:val="00CD081B"/>
    <w:rsid w:val="00CD1A92"/>
    <w:rsid w:val="00CD1F55"/>
    <w:rsid w:val="00CD1F9D"/>
    <w:rsid w:val="00CD2021"/>
    <w:rsid w:val="00CD260B"/>
    <w:rsid w:val="00CD29DD"/>
    <w:rsid w:val="00CD2A4D"/>
    <w:rsid w:val="00CD30CF"/>
    <w:rsid w:val="00CD3441"/>
    <w:rsid w:val="00CD43B6"/>
    <w:rsid w:val="00CD486F"/>
    <w:rsid w:val="00CD4BDA"/>
    <w:rsid w:val="00CD5257"/>
    <w:rsid w:val="00CD5BB7"/>
    <w:rsid w:val="00CD5DDF"/>
    <w:rsid w:val="00CD6528"/>
    <w:rsid w:val="00CD69CD"/>
    <w:rsid w:val="00CD6A88"/>
    <w:rsid w:val="00CD6ED2"/>
    <w:rsid w:val="00CD7360"/>
    <w:rsid w:val="00CD746B"/>
    <w:rsid w:val="00CD76D6"/>
    <w:rsid w:val="00CD79A0"/>
    <w:rsid w:val="00CD7EF8"/>
    <w:rsid w:val="00CE0038"/>
    <w:rsid w:val="00CE037E"/>
    <w:rsid w:val="00CE0A18"/>
    <w:rsid w:val="00CE0FF3"/>
    <w:rsid w:val="00CE1A22"/>
    <w:rsid w:val="00CE2088"/>
    <w:rsid w:val="00CE2174"/>
    <w:rsid w:val="00CE2781"/>
    <w:rsid w:val="00CE287D"/>
    <w:rsid w:val="00CE2951"/>
    <w:rsid w:val="00CE2B9F"/>
    <w:rsid w:val="00CE307C"/>
    <w:rsid w:val="00CE33DA"/>
    <w:rsid w:val="00CE387B"/>
    <w:rsid w:val="00CE3B72"/>
    <w:rsid w:val="00CE3BE7"/>
    <w:rsid w:val="00CE3C10"/>
    <w:rsid w:val="00CE3C9F"/>
    <w:rsid w:val="00CE4007"/>
    <w:rsid w:val="00CE49CE"/>
    <w:rsid w:val="00CE4AE5"/>
    <w:rsid w:val="00CE574F"/>
    <w:rsid w:val="00CE5AC9"/>
    <w:rsid w:val="00CE5D62"/>
    <w:rsid w:val="00CE62CF"/>
    <w:rsid w:val="00CE6634"/>
    <w:rsid w:val="00CE6DE2"/>
    <w:rsid w:val="00CE6E4B"/>
    <w:rsid w:val="00CE6EDE"/>
    <w:rsid w:val="00CE7326"/>
    <w:rsid w:val="00CF0939"/>
    <w:rsid w:val="00CF0BD5"/>
    <w:rsid w:val="00CF1586"/>
    <w:rsid w:val="00CF1855"/>
    <w:rsid w:val="00CF18EB"/>
    <w:rsid w:val="00CF1A1F"/>
    <w:rsid w:val="00CF24E4"/>
    <w:rsid w:val="00CF28E2"/>
    <w:rsid w:val="00CF2D2E"/>
    <w:rsid w:val="00CF362C"/>
    <w:rsid w:val="00CF36E9"/>
    <w:rsid w:val="00CF3BF3"/>
    <w:rsid w:val="00CF3FA1"/>
    <w:rsid w:val="00CF44BC"/>
    <w:rsid w:val="00CF5168"/>
    <w:rsid w:val="00CF5A31"/>
    <w:rsid w:val="00CF60D9"/>
    <w:rsid w:val="00CF62BB"/>
    <w:rsid w:val="00CF668A"/>
    <w:rsid w:val="00CF7357"/>
    <w:rsid w:val="00CF7618"/>
    <w:rsid w:val="00CF7811"/>
    <w:rsid w:val="00CF791D"/>
    <w:rsid w:val="00CF7E91"/>
    <w:rsid w:val="00D001F4"/>
    <w:rsid w:val="00D00514"/>
    <w:rsid w:val="00D0051B"/>
    <w:rsid w:val="00D00BD2"/>
    <w:rsid w:val="00D00C5A"/>
    <w:rsid w:val="00D0140B"/>
    <w:rsid w:val="00D01C98"/>
    <w:rsid w:val="00D020D2"/>
    <w:rsid w:val="00D0291E"/>
    <w:rsid w:val="00D0296A"/>
    <w:rsid w:val="00D02B71"/>
    <w:rsid w:val="00D02FE5"/>
    <w:rsid w:val="00D033F8"/>
    <w:rsid w:val="00D0388D"/>
    <w:rsid w:val="00D039B5"/>
    <w:rsid w:val="00D0457A"/>
    <w:rsid w:val="00D045B1"/>
    <w:rsid w:val="00D0484C"/>
    <w:rsid w:val="00D04F33"/>
    <w:rsid w:val="00D05020"/>
    <w:rsid w:val="00D051A3"/>
    <w:rsid w:val="00D0536A"/>
    <w:rsid w:val="00D0592B"/>
    <w:rsid w:val="00D05C3A"/>
    <w:rsid w:val="00D05EFC"/>
    <w:rsid w:val="00D06D56"/>
    <w:rsid w:val="00D06F9A"/>
    <w:rsid w:val="00D0755E"/>
    <w:rsid w:val="00D076C0"/>
    <w:rsid w:val="00D07BD0"/>
    <w:rsid w:val="00D07EDB"/>
    <w:rsid w:val="00D106E6"/>
    <w:rsid w:val="00D10E42"/>
    <w:rsid w:val="00D1179B"/>
    <w:rsid w:val="00D117C6"/>
    <w:rsid w:val="00D11B6B"/>
    <w:rsid w:val="00D12368"/>
    <w:rsid w:val="00D12439"/>
    <w:rsid w:val="00D12684"/>
    <w:rsid w:val="00D13AF7"/>
    <w:rsid w:val="00D13E6B"/>
    <w:rsid w:val="00D13FE6"/>
    <w:rsid w:val="00D140A7"/>
    <w:rsid w:val="00D14300"/>
    <w:rsid w:val="00D14393"/>
    <w:rsid w:val="00D14BD1"/>
    <w:rsid w:val="00D14BDC"/>
    <w:rsid w:val="00D1547D"/>
    <w:rsid w:val="00D15799"/>
    <w:rsid w:val="00D15834"/>
    <w:rsid w:val="00D15915"/>
    <w:rsid w:val="00D15D1D"/>
    <w:rsid w:val="00D16287"/>
    <w:rsid w:val="00D1662B"/>
    <w:rsid w:val="00D16ED4"/>
    <w:rsid w:val="00D17183"/>
    <w:rsid w:val="00D17534"/>
    <w:rsid w:val="00D17D34"/>
    <w:rsid w:val="00D17F4F"/>
    <w:rsid w:val="00D206D5"/>
    <w:rsid w:val="00D20710"/>
    <w:rsid w:val="00D20A32"/>
    <w:rsid w:val="00D20B30"/>
    <w:rsid w:val="00D219F8"/>
    <w:rsid w:val="00D21E7E"/>
    <w:rsid w:val="00D22DC0"/>
    <w:rsid w:val="00D233A3"/>
    <w:rsid w:val="00D235F0"/>
    <w:rsid w:val="00D2389D"/>
    <w:rsid w:val="00D23959"/>
    <w:rsid w:val="00D240D6"/>
    <w:rsid w:val="00D248DB"/>
    <w:rsid w:val="00D249C6"/>
    <w:rsid w:val="00D24B5B"/>
    <w:rsid w:val="00D25168"/>
    <w:rsid w:val="00D25335"/>
    <w:rsid w:val="00D25C6F"/>
    <w:rsid w:val="00D265A2"/>
    <w:rsid w:val="00D2660D"/>
    <w:rsid w:val="00D26752"/>
    <w:rsid w:val="00D2699F"/>
    <w:rsid w:val="00D26CC4"/>
    <w:rsid w:val="00D2792A"/>
    <w:rsid w:val="00D30373"/>
    <w:rsid w:val="00D304D0"/>
    <w:rsid w:val="00D307BB"/>
    <w:rsid w:val="00D317C2"/>
    <w:rsid w:val="00D31BDC"/>
    <w:rsid w:val="00D32033"/>
    <w:rsid w:val="00D322C4"/>
    <w:rsid w:val="00D32B0C"/>
    <w:rsid w:val="00D32BAB"/>
    <w:rsid w:val="00D33214"/>
    <w:rsid w:val="00D33A1E"/>
    <w:rsid w:val="00D34B96"/>
    <w:rsid w:val="00D34C49"/>
    <w:rsid w:val="00D34D0D"/>
    <w:rsid w:val="00D352F4"/>
    <w:rsid w:val="00D35AA8"/>
    <w:rsid w:val="00D35B01"/>
    <w:rsid w:val="00D361DA"/>
    <w:rsid w:val="00D365B4"/>
    <w:rsid w:val="00D36F7E"/>
    <w:rsid w:val="00D36F83"/>
    <w:rsid w:val="00D372A7"/>
    <w:rsid w:val="00D37521"/>
    <w:rsid w:val="00D376BF"/>
    <w:rsid w:val="00D377E1"/>
    <w:rsid w:val="00D37A36"/>
    <w:rsid w:val="00D37DAB"/>
    <w:rsid w:val="00D40199"/>
    <w:rsid w:val="00D40C3D"/>
    <w:rsid w:val="00D413F6"/>
    <w:rsid w:val="00D41622"/>
    <w:rsid w:val="00D41CBE"/>
    <w:rsid w:val="00D4200A"/>
    <w:rsid w:val="00D4200C"/>
    <w:rsid w:val="00D4254C"/>
    <w:rsid w:val="00D42D64"/>
    <w:rsid w:val="00D43CF9"/>
    <w:rsid w:val="00D43E93"/>
    <w:rsid w:val="00D4473C"/>
    <w:rsid w:val="00D44952"/>
    <w:rsid w:val="00D4499C"/>
    <w:rsid w:val="00D44AAF"/>
    <w:rsid w:val="00D44B1B"/>
    <w:rsid w:val="00D45129"/>
    <w:rsid w:val="00D45835"/>
    <w:rsid w:val="00D4586F"/>
    <w:rsid w:val="00D4692F"/>
    <w:rsid w:val="00D469B6"/>
    <w:rsid w:val="00D46E54"/>
    <w:rsid w:val="00D47B5E"/>
    <w:rsid w:val="00D500FB"/>
    <w:rsid w:val="00D503C4"/>
    <w:rsid w:val="00D504D2"/>
    <w:rsid w:val="00D50572"/>
    <w:rsid w:val="00D5075C"/>
    <w:rsid w:val="00D507C5"/>
    <w:rsid w:val="00D509C4"/>
    <w:rsid w:val="00D50BEA"/>
    <w:rsid w:val="00D51585"/>
    <w:rsid w:val="00D516D3"/>
    <w:rsid w:val="00D51C33"/>
    <w:rsid w:val="00D51D9E"/>
    <w:rsid w:val="00D51DA3"/>
    <w:rsid w:val="00D520A7"/>
    <w:rsid w:val="00D5234E"/>
    <w:rsid w:val="00D5255E"/>
    <w:rsid w:val="00D525AF"/>
    <w:rsid w:val="00D526DD"/>
    <w:rsid w:val="00D52BF2"/>
    <w:rsid w:val="00D52DEF"/>
    <w:rsid w:val="00D53683"/>
    <w:rsid w:val="00D536F5"/>
    <w:rsid w:val="00D53AE7"/>
    <w:rsid w:val="00D54086"/>
    <w:rsid w:val="00D5430D"/>
    <w:rsid w:val="00D545C0"/>
    <w:rsid w:val="00D54602"/>
    <w:rsid w:val="00D54633"/>
    <w:rsid w:val="00D5471D"/>
    <w:rsid w:val="00D54A0C"/>
    <w:rsid w:val="00D55157"/>
    <w:rsid w:val="00D5537A"/>
    <w:rsid w:val="00D56017"/>
    <w:rsid w:val="00D560DE"/>
    <w:rsid w:val="00D5614E"/>
    <w:rsid w:val="00D569E7"/>
    <w:rsid w:val="00D57239"/>
    <w:rsid w:val="00D60117"/>
    <w:rsid w:val="00D60818"/>
    <w:rsid w:val="00D60EBD"/>
    <w:rsid w:val="00D610E4"/>
    <w:rsid w:val="00D61456"/>
    <w:rsid w:val="00D61459"/>
    <w:rsid w:val="00D6181E"/>
    <w:rsid w:val="00D61CFF"/>
    <w:rsid w:val="00D61E64"/>
    <w:rsid w:val="00D62453"/>
    <w:rsid w:val="00D629BE"/>
    <w:rsid w:val="00D6360C"/>
    <w:rsid w:val="00D637B8"/>
    <w:rsid w:val="00D6439F"/>
    <w:rsid w:val="00D64714"/>
    <w:rsid w:val="00D64FE0"/>
    <w:rsid w:val="00D651A8"/>
    <w:rsid w:val="00D652E8"/>
    <w:rsid w:val="00D65B0A"/>
    <w:rsid w:val="00D65F75"/>
    <w:rsid w:val="00D6623D"/>
    <w:rsid w:val="00D66BC4"/>
    <w:rsid w:val="00D66DB4"/>
    <w:rsid w:val="00D66E84"/>
    <w:rsid w:val="00D67393"/>
    <w:rsid w:val="00D678A6"/>
    <w:rsid w:val="00D678F8"/>
    <w:rsid w:val="00D67C4D"/>
    <w:rsid w:val="00D67C78"/>
    <w:rsid w:val="00D67E08"/>
    <w:rsid w:val="00D67F2A"/>
    <w:rsid w:val="00D7032A"/>
    <w:rsid w:val="00D7032C"/>
    <w:rsid w:val="00D7067B"/>
    <w:rsid w:val="00D70E0A"/>
    <w:rsid w:val="00D712EC"/>
    <w:rsid w:val="00D7175C"/>
    <w:rsid w:val="00D71924"/>
    <w:rsid w:val="00D7198C"/>
    <w:rsid w:val="00D72296"/>
    <w:rsid w:val="00D72B2E"/>
    <w:rsid w:val="00D72D0E"/>
    <w:rsid w:val="00D730FC"/>
    <w:rsid w:val="00D73A00"/>
    <w:rsid w:val="00D73D00"/>
    <w:rsid w:val="00D73D6A"/>
    <w:rsid w:val="00D73DFA"/>
    <w:rsid w:val="00D74B6B"/>
    <w:rsid w:val="00D75921"/>
    <w:rsid w:val="00D75AB4"/>
    <w:rsid w:val="00D75E81"/>
    <w:rsid w:val="00D760A8"/>
    <w:rsid w:val="00D761F8"/>
    <w:rsid w:val="00D762CD"/>
    <w:rsid w:val="00D76B37"/>
    <w:rsid w:val="00D76CB8"/>
    <w:rsid w:val="00D773F4"/>
    <w:rsid w:val="00D77A26"/>
    <w:rsid w:val="00D804A6"/>
    <w:rsid w:val="00D80BD2"/>
    <w:rsid w:val="00D80C65"/>
    <w:rsid w:val="00D80E58"/>
    <w:rsid w:val="00D81123"/>
    <w:rsid w:val="00D81257"/>
    <w:rsid w:val="00D8164B"/>
    <w:rsid w:val="00D81805"/>
    <w:rsid w:val="00D821D2"/>
    <w:rsid w:val="00D832D2"/>
    <w:rsid w:val="00D832FB"/>
    <w:rsid w:val="00D833BC"/>
    <w:rsid w:val="00D8355C"/>
    <w:rsid w:val="00D8495E"/>
    <w:rsid w:val="00D85091"/>
    <w:rsid w:val="00D85155"/>
    <w:rsid w:val="00D852A2"/>
    <w:rsid w:val="00D85EA4"/>
    <w:rsid w:val="00D86548"/>
    <w:rsid w:val="00D8657E"/>
    <w:rsid w:val="00D905ED"/>
    <w:rsid w:val="00D90605"/>
    <w:rsid w:val="00D9074A"/>
    <w:rsid w:val="00D9090C"/>
    <w:rsid w:val="00D9097D"/>
    <w:rsid w:val="00D90A1C"/>
    <w:rsid w:val="00D90E26"/>
    <w:rsid w:val="00D91B29"/>
    <w:rsid w:val="00D91E1A"/>
    <w:rsid w:val="00D91FAA"/>
    <w:rsid w:val="00D9223D"/>
    <w:rsid w:val="00D9241C"/>
    <w:rsid w:val="00D924ED"/>
    <w:rsid w:val="00D92A02"/>
    <w:rsid w:val="00D92D5E"/>
    <w:rsid w:val="00D930F3"/>
    <w:rsid w:val="00D938FA"/>
    <w:rsid w:val="00D93976"/>
    <w:rsid w:val="00D93DC0"/>
    <w:rsid w:val="00D9467F"/>
    <w:rsid w:val="00D947B7"/>
    <w:rsid w:val="00D949C7"/>
    <w:rsid w:val="00D94D77"/>
    <w:rsid w:val="00D94E69"/>
    <w:rsid w:val="00D950CB"/>
    <w:rsid w:val="00D952E4"/>
    <w:rsid w:val="00D95624"/>
    <w:rsid w:val="00D95B22"/>
    <w:rsid w:val="00D95F68"/>
    <w:rsid w:val="00D96547"/>
    <w:rsid w:val="00D965EF"/>
    <w:rsid w:val="00D96680"/>
    <w:rsid w:val="00D96B8F"/>
    <w:rsid w:val="00D970DD"/>
    <w:rsid w:val="00D97362"/>
    <w:rsid w:val="00D97677"/>
    <w:rsid w:val="00DA03FE"/>
    <w:rsid w:val="00DA0B2B"/>
    <w:rsid w:val="00DA13D6"/>
    <w:rsid w:val="00DA151B"/>
    <w:rsid w:val="00DA15C0"/>
    <w:rsid w:val="00DA1E12"/>
    <w:rsid w:val="00DA1F29"/>
    <w:rsid w:val="00DA23C2"/>
    <w:rsid w:val="00DA24E2"/>
    <w:rsid w:val="00DA2C14"/>
    <w:rsid w:val="00DA32E6"/>
    <w:rsid w:val="00DA32F7"/>
    <w:rsid w:val="00DA36C9"/>
    <w:rsid w:val="00DA370B"/>
    <w:rsid w:val="00DA3938"/>
    <w:rsid w:val="00DA40DD"/>
    <w:rsid w:val="00DA4BE6"/>
    <w:rsid w:val="00DA565F"/>
    <w:rsid w:val="00DA566C"/>
    <w:rsid w:val="00DA56D6"/>
    <w:rsid w:val="00DA5E0C"/>
    <w:rsid w:val="00DA61C3"/>
    <w:rsid w:val="00DA6E41"/>
    <w:rsid w:val="00DA6FC8"/>
    <w:rsid w:val="00DA7113"/>
    <w:rsid w:val="00DA771C"/>
    <w:rsid w:val="00DA7B9F"/>
    <w:rsid w:val="00DA7F5D"/>
    <w:rsid w:val="00DB00E0"/>
    <w:rsid w:val="00DB0163"/>
    <w:rsid w:val="00DB07A4"/>
    <w:rsid w:val="00DB0FA1"/>
    <w:rsid w:val="00DB1EEC"/>
    <w:rsid w:val="00DB2053"/>
    <w:rsid w:val="00DB21CE"/>
    <w:rsid w:val="00DB21EA"/>
    <w:rsid w:val="00DB227D"/>
    <w:rsid w:val="00DB2997"/>
    <w:rsid w:val="00DB40F3"/>
    <w:rsid w:val="00DB4131"/>
    <w:rsid w:val="00DB41CE"/>
    <w:rsid w:val="00DB4B33"/>
    <w:rsid w:val="00DB5027"/>
    <w:rsid w:val="00DB5457"/>
    <w:rsid w:val="00DB5517"/>
    <w:rsid w:val="00DB693C"/>
    <w:rsid w:val="00DB6C39"/>
    <w:rsid w:val="00DB6C4B"/>
    <w:rsid w:val="00DB6D92"/>
    <w:rsid w:val="00DB72BF"/>
    <w:rsid w:val="00DB7520"/>
    <w:rsid w:val="00DC0462"/>
    <w:rsid w:val="00DC0472"/>
    <w:rsid w:val="00DC070E"/>
    <w:rsid w:val="00DC0A8A"/>
    <w:rsid w:val="00DC0CBC"/>
    <w:rsid w:val="00DC1A2A"/>
    <w:rsid w:val="00DC1BD9"/>
    <w:rsid w:val="00DC30AD"/>
    <w:rsid w:val="00DC32FA"/>
    <w:rsid w:val="00DC55C0"/>
    <w:rsid w:val="00DC57BD"/>
    <w:rsid w:val="00DC58A2"/>
    <w:rsid w:val="00DC58C4"/>
    <w:rsid w:val="00DC6218"/>
    <w:rsid w:val="00DC67AC"/>
    <w:rsid w:val="00DC6D5F"/>
    <w:rsid w:val="00DC6FEB"/>
    <w:rsid w:val="00DC741A"/>
    <w:rsid w:val="00DC7503"/>
    <w:rsid w:val="00DC7B6E"/>
    <w:rsid w:val="00DD03E3"/>
    <w:rsid w:val="00DD04AB"/>
    <w:rsid w:val="00DD0692"/>
    <w:rsid w:val="00DD09F7"/>
    <w:rsid w:val="00DD0B00"/>
    <w:rsid w:val="00DD0B20"/>
    <w:rsid w:val="00DD1425"/>
    <w:rsid w:val="00DD15FA"/>
    <w:rsid w:val="00DD174E"/>
    <w:rsid w:val="00DD1B28"/>
    <w:rsid w:val="00DD1D57"/>
    <w:rsid w:val="00DD23E1"/>
    <w:rsid w:val="00DD350D"/>
    <w:rsid w:val="00DD352E"/>
    <w:rsid w:val="00DD359C"/>
    <w:rsid w:val="00DD3B19"/>
    <w:rsid w:val="00DD3FE0"/>
    <w:rsid w:val="00DD4216"/>
    <w:rsid w:val="00DD4D93"/>
    <w:rsid w:val="00DD4F6E"/>
    <w:rsid w:val="00DD50DD"/>
    <w:rsid w:val="00DD5553"/>
    <w:rsid w:val="00DD56FD"/>
    <w:rsid w:val="00DD5982"/>
    <w:rsid w:val="00DD5AE1"/>
    <w:rsid w:val="00DD5B31"/>
    <w:rsid w:val="00DD62B7"/>
    <w:rsid w:val="00DD6D75"/>
    <w:rsid w:val="00DD6FE3"/>
    <w:rsid w:val="00DD7225"/>
    <w:rsid w:val="00DD75C4"/>
    <w:rsid w:val="00DD78F6"/>
    <w:rsid w:val="00DE03FB"/>
    <w:rsid w:val="00DE04A4"/>
    <w:rsid w:val="00DE0866"/>
    <w:rsid w:val="00DE1113"/>
    <w:rsid w:val="00DE151B"/>
    <w:rsid w:val="00DE1C51"/>
    <w:rsid w:val="00DE1F2B"/>
    <w:rsid w:val="00DE2443"/>
    <w:rsid w:val="00DE274C"/>
    <w:rsid w:val="00DE287D"/>
    <w:rsid w:val="00DE2A8B"/>
    <w:rsid w:val="00DE3794"/>
    <w:rsid w:val="00DE4090"/>
    <w:rsid w:val="00DE44DE"/>
    <w:rsid w:val="00DE4A17"/>
    <w:rsid w:val="00DE5003"/>
    <w:rsid w:val="00DE5183"/>
    <w:rsid w:val="00DE5696"/>
    <w:rsid w:val="00DE579C"/>
    <w:rsid w:val="00DE5A92"/>
    <w:rsid w:val="00DE60A2"/>
    <w:rsid w:val="00DE6C0F"/>
    <w:rsid w:val="00DE7727"/>
    <w:rsid w:val="00DE7BC8"/>
    <w:rsid w:val="00DE7D8F"/>
    <w:rsid w:val="00DF0646"/>
    <w:rsid w:val="00DF1383"/>
    <w:rsid w:val="00DF1775"/>
    <w:rsid w:val="00DF1E05"/>
    <w:rsid w:val="00DF23CD"/>
    <w:rsid w:val="00DF29E8"/>
    <w:rsid w:val="00DF29EF"/>
    <w:rsid w:val="00DF2A1A"/>
    <w:rsid w:val="00DF358D"/>
    <w:rsid w:val="00DF35D8"/>
    <w:rsid w:val="00DF386B"/>
    <w:rsid w:val="00DF4100"/>
    <w:rsid w:val="00DF4239"/>
    <w:rsid w:val="00DF4540"/>
    <w:rsid w:val="00DF4CC2"/>
    <w:rsid w:val="00DF53AE"/>
    <w:rsid w:val="00DF56E5"/>
    <w:rsid w:val="00DF573C"/>
    <w:rsid w:val="00DF5A4B"/>
    <w:rsid w:val="00DF601D"/>
    <w:rsid w:val="00DF6104"/>
    <w:rsid w:val="00DF63CD"/>
    <w:rsid w:val="00DF6917"/>
    <w:rsid w:val="00DF7418"/>
    <w:rsid w:val="00DF7543"/>
    <w:rsid w:val="00DF7B51"/>
    <w:rsid w:val="00E00116"/>
    <w:rsid w:val="00E005CB"/>
    <w:rsid w:val="00E0065A"/>
    <w:rsid w:val="00E00916"/>
    <w:rsid w:val="00E0095F"/>
    <w:rsid w:val="00E01143"/>
    <w:rsid w:val="00E012CE"/>
    <w:rsid w:val="00E01BAE"/>
    <w:rsid w:val="00E02034"/>
    <w:rsid w:val="00E020C2"/>
    <w:rsid w:val="00E027D6"/>
    <w:rsid w:val="00E028EE"/>
    <w:rsid w:val="00E02C43"/>
    <w:rsid w:val="00E03A59"/>
    <w:rsid w:val="00E03A6C"/>
    <w:rsid w:val="00E03DD8"/>
    <w:rsid w:val="00E03EB1"/>
    <w:rsid w:val="00E0441B"/>
    <w:rsid w:val="00E044A0"/>
    <w:rsid w:val="00E052F6"/>
    <w:rsid w:val="00E05761"/>
    <w:rsid w:val="00E05937"/>
    <w:rsid w:val="00E06330"/>
    <w:rsid w:val="00E0681D"/>
    <w:rsid w:val="00E06828"/>
    <w:rsid w:val="00E07063"/>
    <w:rsid w:val="00E07D97"/>
    <w:rsid w:val="00E10018"/>
    <w:rsid w:val="00E106D2"/>
    <w:rsid w:val="00E10E1E"/>
    <w:rsid w:val="00E10F6B"/>
    <w:rsid w:val="00E116FE"/>
    <w:rsid w:val="00E119DC"/>
    <w:rsid w:val="00E11C4A"/>
    <w:rsid w:val="00E11D2D"/>
    <w:rsid w:val="00E11EB0"/>
    <w:rsid w:val="00E12903"/>
    <w:rsid w:val="00E12B25"/>
    <w:rsid w:val="00E13236"/>
    <w:rsid w:val="00E132D1"/>
    <w:rsid w:val="00E139CA"/>
    <w:rsid w:val="00E13EC8"/>
    <w:rsid w:val="00E148D8"/>
    <w:rsid w:val="00E1550E"/>
    <w:rsid w:val="00E15723"/>
    <w:rsid w:val="00E15C02"/>
    <w:rsid w:val="00E15C46"/>
    <w:rsid w:val="00E1603A"/>
    <w:rsid w:val="00E16497"/>
    <w:rsid w:val="00E16BCC"/>
    <w:rsid w:val="00E16BE3"/>
    <w:rsid w:val="00E16D7E"/>
    <w:rsid w:val="00E16F1D"/>
    <w:rsid w:val="00E205B5"/>
    <w:rsid w:val="00E20635"/>
    <w:rsid w:val="00E211B1"/>
    <w:rsid w:val="00E215D5"/>
    <w:rsid w:val="00E21781"/>
    <w:rsid w:val="00E21E96"/>
    <w:rsid w:val="00E22527"/>
    <w:rsid w:val="00E22695"/>
    <w:rsid w:val="00E226C0"/>
    <w:rsid w:val="00E228D4"/>
    <w:rsid w:val="00E22EE2"/>
    <w:rsid w:val="00E2307E"/>
    <w:rsid w:val="00E232BC"/>
    <w:rsid w:val="00E234D2"/>
    <w:rsid w:val="00E238BC"/>
    <w:rsid w:val="00E2443D"/>
    <w:rsid w:val="00E244E9"/>
    <w:rsid w:val="00E2458A"/>
    <w:rsid w:val="00E25516"/>
    <w:rsid w:val="00E266B2"/>
    <w:rsid w:val="00E26845"/>
    <w:rsid w:val="00E27420"/>
    <w:rsid w:val="00E27A5A"/>
    <w:rsid w:val="00E27BC7"/>
    <w:rsid w:val="00E30604"/>
    <w:rsid w:val="00E30829"/>
    <w:rsid w:val="00E30D80"/>
    <w:rsid w:val="00E312D1"/>
    <w:rsid w:val="00E3131F"/>
    <w:rsid w:val="00E319C5"/>
    <w:rsid w:val="00E31B55"/>
    <w:rsid w:val="00E320DB"/>
    <w:rsid w:val="00E324CC"/>
    <w:rsid w:val="00E32926"/>
    <w:rsid w:val="00E32972"/>
    <w:rsid w:val="00E32D3B"/>
    <w:rsid w:val="00E330DA"/>
    <w:rsid w:val="00E33441"/>
    <w:rsid w:val="00E33D9E"/>
    <w:rsid w:val="00E34407"/>
    <w:rsid w:val="00E3467F"/>
    <w:rsid w:val="00E3523E"/>
    <w:rsid w:val="00E3592E"/>
    <w:rsid w:val="00E359C5"/>
    <w:rsid w:val="00E35BA1"/>
    <w:rsid w:val="00E35D47"/>
    <w:rsid w:val="00E3605E"/>
    <w:rsid w:val="00E365BC"/>
    <w:rsid w:val="00E36B67"/>
    <w:rsid w:val="00E37654"/>
    <w:rsid w:val="00E408A0"/>
    <w:rsid w:val="00E413B8"/>
    <w:rsid w:val="00E41912"/>
    <w:rsid w:val="00E41B34"/>
    <w:rsid w:val="00E41CD1"/>
    <w:rsid w:val="00E4290B"/>
    <w:rsid w:val="00E42AC9"/>
    <w:rsid w:val="00E431CD"/>
    <w:rsid w:val="00E4440F"/>
    <w:rsid w:val="00E4451E"/>
    <w:rsid w:val="00E445B5"/>
    <w:rsid w:val="00E445C6"/>
    <w:rsid w:val="00E4470E"/>
    <w:rsid w:val="00E44A19"/>
    <w:rsid w:val="00E44BFE"/>
    <w:rsid w:val="00E44D98"/>
    <w:rsid w:val="00E454D5"/>
    <w:rsid w:val="00E45808"/>
    <w:rsid w:val="00E4592C"/>
    <w:rsid w:val="00E463C4"/>
    <w:rsid w:val="00E4680A"/>
    <w:rsid w:val="00E46C95"/>
    <w:rsid w:val="00E47084"/>
    <w:rsid w:val="00E472E6"/>
    <w:rsid w:val="00E4736C"/>
    <w:rsid w:val="00E47504"/>
    <w:rsid w:val="00E47690"/>
    <w:rsid w:val="00E47C4E"/>
    <w:rsid w:val="00E47FB6"/>
    <w:rsid w:val="00E5005F"/>
    <w:rsid w:val="00E5079A"/>
    <w:rsid w:val="00E51285"/>
    <w:rsid w:val="00E512E0"/>
    <w:rsid w:val="00E51340"/>
    <w:rsid w:val="00E513E4"/>
    <w:rsid w:val="00E516E0"/>
    <w:rsid w:val="00E51E7D"/>
    <w:rsid w:val="00E52018"/>
    <w:rsid w:val="00E52089"/>
    <w:rsid w:val="00E52205"/>
    <w:rsid w:val="00E5257C"/>
    <w:rsid w:val="00E54475"/>
    <w:rsid w:val="00E54B20"/>
    <w:rsid w:val="00E54D81"/>
    <w:rsid w:val="00E54E6C"/>
    <w:rsid w:val="00E54E84"/>
    <w:rsid w:val="00E554AA"/>
    <w:rsid w:val="00E56AFA"/>
    <w:rsid w:val="00E56C34"/>
    <w:rsid w:val="00E56EE9"/>
    <w:rsid w:val="00E56F35"/>
    <w:rsid w:val="00E574B5"/>
    <w:rsid w:val="00E57526"/>
    <w:rsid w:val="00E57D79"/>
    <w:rsid w:val="00E57F11"/>
    <w:rsid w:val="00E57FAA"/>
    <w:rsid w:val="00E60B5E"/>
    <w:rsid w:val="00E61210"/>
    <w:rsid w:val="00E61597"/>
    <w:rsid w:val="00E61686"/>
    <w:rsid w:val="00E6177B"/>
    <w:rsid w:val="00E618C6"/>
    <w:rsid w:val="00E624B0"/>
    <w:rsid w:val="00E6254A"/>
    <w:rsid w:val="00E63556"/>
    <w:rsid w:val="00E63716"/>
    <w:rsid w:val="00E6415C"/>
    <w:rsid w:val="00E643A6"/>
    <w:rsid w:val="00E655D6"/>
    <w:rsid w:val="00E655FF"/>
    <w:rsid w:val="00E65C2F"/>
    <w:rsid w:val="00E65E14"/>
    <w:rsid w:val="00E66048"/>
    <w:rsid w:val="00E669BF"/>
    <w:rsid w:val="00E66FEF"/>
    <w:rsid w:val="00E673C4"/>
    <w:rsid w:val="00E67D48"/>
    <w:rsid w:val="00E67EFD"/>
    <w:rsid w:val="00E70218"/>
    <w:rsid w:val="00E70339"/>
    <w:rsid w:val="00E70DFE"/>
    <w:rsid w:val="00E71990"/>
    <w:rsid w:val="00E71C79"/>
    <w:rsid w:val="00E71DEF"/>
    <w:rsid w:val="00E725F7"/>
    <w:rsid w:val="00E730DC"/>
    <w:rsid w:val="00E7382B"/>
    <w:rsid w:val="00E73AA2"/>
    <w:rsid w:val="00E73DB2"/>
    <w:rsid w:val="00E7426E"/>
    <w:rsid w:val="00E7467C"/>
    <w:rsid w:val="00E74940"/>
    <w:rsid w:val="00E74F96"/>
    <w:rsid w:val="00E75064"/>
    <w:rsid w:val="00E7553B"/>
    <w:rsid w:val="00E756A1"/>
    <w:rsid w:val="00E75864"/>
    <w:rsid w:val="00E75FE0"/>
    <w:rsid w:val="00E76737"/>
    <w:rsid w:val="00E76886"/>
    <w:rsid w:val="00E76DF3"/>
    <w:rsid w:val="00E7773E"/>
    <w:rsid w:val="00E77866"/>
    <w:rsid w:val="00E77A27"/>
    <w:rsid w:val="00E77A52"/>
    <w:rsid w:val="00E805FC"/>
    <w:rsid w:val="00E806EB"/>
    <w:rsid w:val="00E80FB6"/>
    <w:rsid w:val="00E81558"/>
    <w:rsid w:val="00E81800"/>
    <w:rsid w:val="00E82653"/>
    <w:rsid w:val="00E82CAD"/>
    <w:rsid w:val="00E82E1C"/>
    <w:rsid w:val="00E8318A"/>
    <w:rsid w:val="00E836AC"/>
    <w:rsid w:val="00E83B96"/>
    <w:rsid w:val="00E83CC8"/>
    <w:rsid w:val="00E84310"/>
    <w:rsid w:val="00E84E2B"/>
    <w:rsid w:val="00E84F4E"/>
    <w:rsid w:val="00E855A7"/>
    <w:rsid w:val="00E85C54"/>
    <w:rsid w:val="00E85CD6"/>
    <w:rsid w:val="00E863D4"/>
    <w:rsid w:val="00E8655A"/>
    <w:rsid w:val="00E86828"/>
    <w:rsid w:val="00E86924"/>
    <w:rsid w:val="00E86925"/>
    <w:rsid w:val="00E869C9"/>
    <w:rsid w:val="00E86AA4"/>
    <w:rsid w:val="00E86B29"/>
    <w:rsid w:val="00E8707B"/>
    <w:rsid w:val="00E8708A"/>
    <w:rsid w:val="00E8717C"/>
    <w:rsid w:val="00E87423"/>
    <w:rsid w:val="00E876A0"/>
    <w:rsid w:val="00E876BE"/>
    <w:rsid w:val="00E87B61"/>
    <w:rsid w:val="00E90005"/>
    <w:rsid w:val="00E90C3D"/>
    <w:rsid w:val="00E90EC6"/>
    <w:rsid w:val="00E9176B"/>
    <w:rsid w:val="00E91C6C"/>
    <w:rsid w:val="00E922A3"/>
    <w:rsid w:val="00E9375D"/>
    <w:rsid w:val="00E93A02"/>
    <w:rsid w:val="00E93A0E"/>
    <w:rsid w:val="00E93ADD"/>
    <w:rsid w:val="00E93B4C"/>
    <w:rsid w:val="00E93F52"/>
    <w:rsid w:val="00E94169"/>
    <w:rsid w:val="00E94EAB"/>
    <w:rsid w:val="00E953A2"/>
    <w:rsid w:val="00E95431"/>
    <w:rsid w:val="00E960B6"/>
    <w:rsid w:val="00E9675A"/>
    <w:rsid w:val="00E9713D"/>
    <w:rsid w:val="00E973A9"/>
    <w:rsid w:val="00E97DD9"/>
    <w:rsid w:val="00EA099F"/>
    <w:rsid w:val="00EA0B54"/>
    <w:rsid w:val="00EA1FBE"/>
    <w:rsid w:val="00EA251F"/>
    <w:rsid w:val="00EA3A1D"/>
    <w:rsid w:val="00EA3BFA"/>
    <w:rsid w:val="00EA4203"/>
    <w:rsid w:val="00EA440D"/>
    <w:rsid w:val="00EA45C2"/>
    <w:rsid w:val="00EA5339"/>
    <w:rsid w:val="00EA53D8"/>
    <w:rsid w:val="00EA5AFA"/>
    <w:rsid w:val="00EA5FF0"/>
    <w:rsid w:val="00EA625B"/>
    <w:rsid w:val="00EA648D"/>
    <w:rsid w:val="00EA6D06"/>
    <w:rsid w:val="00EA77B7"/>
    <w:rsid w:val="00EA7D22"/>
    <w:rsid w:val="00EA7E34"/>
    <w:rsid w:val="00EA7E9F"/>
    <w:rsid w:val="00EB08DC"/>
    <w:rsid w:val="00EB1351"/>
    <w:rsid w:val="00EB149E"/>
    <w:rsid w:val="00EB168E"/>
    <w:rsid w:val="00EB1D19"/>
    <w:rsid w:val="00EB2010"/>
    <w:rsid w:val="00EB24D5"/>
    <w:rsid w:val="00EB260B"/>
    <w:rsid w:val="00EB32F8"/>
    <w:rsid w:val="00EB33B8"/>
    <w:rsid w:val="00EB3414"/>
    <w:rsid w:val="00EB35BB"/>
    <w:rsid w:val="00EB395D"/>
    <w:rsid w:val="00EB3BD5"/>
    <w:rsid w:val="00EB4128"/>
    <w:rsid w:val="00EB42F4"/>
    <w:rsid w:val="00EB47CD"/>
    <w:rsid w:val="00EB4CC3"/>
    <w:rsid w:val="00EB4DB4"/>
    <w:rsid w:val="00EB52E7"/>
    <w:rsid w:val="00EB5621"/>
    <w:rsid w:val="00EB574C"/>
    <w:rsid w:val="00EB5D32"/>
    <w:rsid w:val="00EB60A8"/>
    <w:rsid w:val="00EB63D8"/>
    <w:rsid w:val="00EB6A41"/>
    <w:rsid w:val="00EB75BC"/>
    <w:rsid w:val="00EB7FA8"/>
    <w:rsid w:val="00EC0520"/>
    <w:rsid w:val="00EC0632"/>
    <w:rsid w:val="00EC084C"/>
    <w:rsid w:val="00EC1593"/>
    <w:rsid w:val="00EC196C"/>
    <w:rsid w:val="00EC2451"/>
    <w:rsid w:val="00EC249D"/>
    <w:rsid w:val="00EC3290"/>
    <w:rsid w:val="00EC355E"/>
    <w:rsid w:val="00EC36D6"/>
    <w:rsid w:val="00EC3702"/>
    <w:rsid w:val="00EC3867"/>
    <w:rsid w:val="00EC3A33"/>
    <w:rsid w:val="00EC451C"/>
    <w:rsid w:val="00EC4537"/>
    <w:rsid w:val="00EC4BD8"/>
    <w:rsid w:val="00EC586C"/>
    <w:rsid w:val="00EC6B22"/>
    <w:rsid w:val="00EC6DC7"/>
    <w:rsid w:val="00EC7C1B"/>
    <w:rsid w:val="00ED00C2"/>
    <w:rsid w:val="00ED0D1B"/>
    <w:rsid w:val="00ED135C"/>
    <w:rsid w:val="00ED1498"/>
    <w:rsid w:val="00ED17A9"/>
    <w:rsid w:val="00ED1D7E"/>
    <w:rsid w:val="00ED1F29"/>
    <w:rsid w:val="00ED2A83"/>
    <w:rsid w:val="00ED2EFD"/>
    <w:rsid w:val="00ED2FAB"/>
    <w:rsid w:val="00ED38D6"/>
    <w:rsid w:val="00ED3AAE"/>
    <w:rsid w:val="00ED3AFD"/>
    <w:rsid w:val="00ED41EF"/>
    <w:rsid w:val="00ED57CA"/>
    <w:rsid w:val="00ED58D4"/>
    <w:rsid w:val="00ED5D30"/>
    <w:rsid w:val="00ED683A"/>
    <w:rsid w:val="00ED6B41"/>
    <w:rsid w:val="00ED73F0"/>
    <w:rsid w:val="00ED73F2"/>
    <w:rsid w:val="00ED7705"/>
    <w:rsid w:val="00ED7AC9"/>
    <w:rsid w:val="00EE0236"/>
    <w:rsid w:val="00EE1449"/>
    <w:rsid w:val="00EE1483"/>
    <w:rsid w:val="00EE2029"/>
    <w:rsid w:val="00EE21FF"/>
    <w:rsid w:val="00EE2893"/>
    <w:rsid w:val="00EE2B0E"/>
    <w:rsid w:val="00EE31CF"/>
    <w:rsid w:val="00EE3486"/>
    <w:rsid w:val="00EE3742"/>
    <w:rsid w:val="00EE3764"/>
    <w:rsid w:val="00EE39D6"/>
    <w:rsid w:val="00EE3A85"/>
    <w:rsid w:val="00EE3BB7"/>
    <w:rsid w:val="00EE4110"/>
    <w:rsid w:val="00EE41D1"/>
    <w:rsid w:val="00EE4A13"/>
    <w:rsid w:val="00EE4CB7"/>
    <w:rsid w:val="00EE4F87"/>
    <w:rsid w:val="00EE57E4"/>
    <w:rsid w:val="00EE5D6E"/>
    <w:rsid w:val="00EE62FB"/>
    <w:rsid w:val="00EE678D"/>
    <w:rsid w:val="00EE69B7"/>
    <w:rsid w:val="00EE6AB7"/>
    <w:rsid w:val="00EE6C95"/>
    <w:rsid w:val="00EE77E4"/>
    <w:rsid w:val="00EE77FD"/>
    <w:rsid w:val="00EE78CF"/>
    <w:rsid w:val="00EE7B97"/>
    <w:rsid w:val="00EE7D34"/>
    <w:rsid w:val="00EE7D43"/>
    <w:rsid w:val="00EE7E4B"/>
    <w:rsid w:val="00EE7EE7"/>
    <w:rsid w:val="00EF0307"/>
    <w:rsid w:val="00EF06D5"/>
    <w:rsid w:val="00EF0929"/>
    <w:rsid w:val="00EF1007"/>
    <w:rsid w:val="00EF137B"/>
    <w:rsid w:val="00EF1798"/>
    <w:rsid w:val="00EF1C97"/>
    <w:rsid w:val="00EF2310"/>
    <w:rsid w:val="00EF2342"/>
    <w:rsid w:val="00EF236D"/>
    <w:rsid w:val="00EF24C2"/>
    <w:rsid w:val="00EF2B88"/>
    <w:rsid w:val="00EF2E0D"/>
    <w:rsid w:val="00EF2E8F"/>
    <w:rsid w:val="00EF365B"/>
    <w:rsid w:val="00EF399B"/>
    <w:rsid w:val="00EF3FE1"/>
    <w:rsid w:val="00EF4195"/>
    <w:rsid w:val="00EF4764"/>
    <w:rsid w:val="00EF4B45"/>
    <w:rsid w:val="00EF581C"/>
    <w:rsid w:val="00EF63F4"/>
    <w:rsid w:val="00EF65FC"/>
    <w:rsid w:val="00EF71FF"/>
    <w:rsid w:val="00EF7432"/>
    <w:rsid w:val="00EF74E7"/>
    <w:rsid w:val="00EF7966"/>
    <w:rsid w:val="00EF7A98"/>
    <w:rsid w:val="00EF7FDB"/>
    <w:rsid w:val="00F0018C"/>
    <w:rsid w:val="00F008A4"/>
    <w:rsid w:val="00F008EA"/>
    <w:rsid w:val="00F00AA8"/>
    <w:rsid w:val="00F0155E"/>
    <w:rsid w:val="00F0200F"/>
    <w:rsid w:val="00F02706"/>
    <w:rsid w:val="00F02B7C"/>
    <w:rsid w:val="00F0348C"/>
    <w:rsid w:val="00F0378D"/>
    <w:rsid w:val="00F03CDC"/>
    <w:rsid w:val="00F03EEF"/>
    <w:rsid w:val="00F0404B"/>
    <w:rsid w:val="00F04686"/>
    <w:rsid w:val="00F0499E"/>
    <w:rsid w:val="00F04AE3"/>
    <w:rsid w:val="00F04ECF"/>
    <w:rsid w:val="00F0521A"/>
    <w:rsid w:val="00F05337"/>
    <w:rsid w:val="00F05516"/>
    <w:rsid w:val="00F05D53"/>
    <w:rsid w:val="00F060C1"/>
    <w:rsid w:val="00F061FE"/>
    <w:rsid w:val="00F06A1F"/>
    <w:rsid w:val="00F070CF"/>
    <w:rsid w:val="00F07252"/>
    <w:rsid w:val="00F07278"/>
    <w:rsid w:val="00F07439"/>
    <w:rsid w:val="00F076F4"/>
    <w:rsid w:val="00F07F33"/>
    <w:rsid w:val="00F10033"/>
    <w:rsid w:val="00F10112"/>
    <w:rsid w:val="00F105E5"/>
    <w:rsid w:val="00F10B16"/>
    <w:rsid w:val="00F10EBA"/>
    <w:rsid w:val="00F113EB"/>
    <w:rsid w:val="00F12042"/>
    <w:rsid w:val="00F12DAD"/>
    <w:rsid w:val="00F12E5D"/>
    <w:rsid w:val="00F13254"/>
    <w:rsid w:val="00F13343"/>
    <w:rsid w:val="00F136F7"/>
    <w:rsid w:val="00F1450A"/>
    <w:rsid w:val="00F148F4"/>
    <w:rsid w:val="00F149C1"/>
    <w:rsid w:val="00F14A65"/>
    <w:rsid w:val="00F14B07"/>
    <w:rsid w:val="00F14DB4"/>
    <w:rsid w:val="00F15201"/>
    <w:rsid w:val="00F15345"/>
    <w:rsid w:val="00F156EC"/>
    <w:rsid w:val="00F1623F"/>
    <w:rsid w:val="00F170AE"/>
    <w:rsid w:val="00F1724E"/>
    <w:rsid w:val="00F172E1"/>
    <w:rsid w:val="00F17595"/>
    <w:rsid w:val="00F17600"/>
    <w:rsid w:val="00F17D2B"/>
    <w:rsid w:val="00F207D5"/>
    <w:rsid w:val="00F20A47"/>
    <w:rsid w:val="00F20F18"/>
    <w:rsid w:val="00F20F1F"/>
    <w:rsid w:val="00F2112C"/>
    <w:rsid w:val="00F215A3"/>
    <w:rsid w:val="00F216F1"/>
    <w:rsid w:val="00F2184D"/>
    <w:rsid w:val="00F21C65"/>
    <w:rsid w:val="00F21CD4"/>
    <w:rsid w:val="00F21EAE"/>
    <w:rsid w:val="00F22241"/>
    <w:rsid w:val="00F225BF"/>
    <w:rsid w:val="00F226AB"/>
    <w:rsid w:val="00F22E76"/>
    <w:rsid w:val="00F231EF"/>
    <w:rsid w:val="00F236D4"/>
    <w:rsid w:val="00F238A9"/>
    <w:rsid w:val="00F23AF6"/>
    <w:rsid w:val="00F2401C"/>
    <w:rsid w:val="00F24527"/>
    <w:rsid w:val="00F246B1"/>
    <w:rsid w:val="00F248F8"/>
    <w:rsid w:val="00F248F9"/>
    <w:rsid w:val="00F25226"/>
    <w:rsid w:val="00F252ED"/>
    <w:rsid w:val="00F2536F"/>
    <w:rsid w:val="00F254D3"/>
    <w:rsid w:val="00F25596"/>
    <w:rsid w:val="00F25670"/>
    <w:rsid w:val="00F25D98"/>
    <w:rsid w:val="00F261D9"/>
    <w:rsid w:val="00F26B38"/>
    <w:rsid w:val="00F26F6C"/>
    <w:rsid w:val="00F275F0"/>
    <w:rsid w:val="00F277A5"/>
    <w:rsid w:val="00F278EE"/>
    <w:rsid w:val="00F27E64"/>
    <w:rsid w:val="00F300AE"/>
    <w:rsid w:val="00F300FB"/>
    <w:rsid w:val="00F30527"/>
    <w:rsid w:val="00F305D6"/>
    <w:rsid w:val="00F30963"/>
    <w:rsid w:val="00F30AC8"/>
    <w:rsid w:val="00F30CC2"/>
    <w:rsid w:val="00F30D46"/>
    <w:rsid w:val="00F3124B"/>
    <w:rsid w:val="00F3142E"/>
    <w:rsid w:val="00F3157E"/>
    <w:rsid w:val="00F31B8B"/>
    <w:rsid w:val="00F31C63"/>
    <w:rsid w:val="00F31C6B"/>
    <w:rsid w:val="00F31C90"/>
    <w:rsid w:val="00F322FE"/>
    <w:rsid w:val="00F32787"/>
    <w:rsid w:val="00F3344D"/>
    <w:rsid w:val="00F3382D"/>
    <w:rsid w:val="00F33D73"/>
    <w:rsid w:val="00F340F4"/>
    <w:rsid w:val="00F34154"/>
    <w:rsid w:val="00F34406"/>
    <w:rsid w:val="00F34408"/>
    <w:rsid w:val="00F34E48"/>
    <w:rsid w:val="00F3568E"/>
    <w:rsid w:val="00F35B9C"/>
    <w:rsid w:val="00F3628B"/>
    <w:rsid w:val="00F368B5"/>
    <w:rsid w:val="00F369BE"/>
    <w:rsid w:val="00F369C7"/>
    <w:rsid w:val="00F37276"/>
    <w:rsid w:val="00F37E09"/>
    <w:rsid w:val="00F407AD"/>
    <w:rsid w:val="00F40A47"/>
    <w:rsid w:val="00F40CBB"/>
    <w:rsid w:val="00F414C4"/>
    <w:rsid w:val="00F4153C"/>
    <w:rsid w:val="00F427F6"/>
    <w:rsid w:val="00F42BE7"/>
    <w:rsid w:val="00F42F52"/>
    <w:rsid w:val="00F434E4"/>
    <w:rsid w:val="00F4359B"/>
    <w:rsid w:val="00F438DD"/>
    <w:rsid w:val="00F43C9C"/>
    <w:rsid w:val="00F44146"/>
    <w:rsid w:val="00F443F6"/>
    <w:rsid w:val="00F448A6"/>
    <w:rsid w:val="00F44A58"/>
    <w:rsid w:val="00F44DE2"/>
    <w:rsid w:val="00F45052"/>
    <w:rsid w:val="00F45747"/>
    <w:rsid w:val="00F45B0B"/>
    <w:rsid w:val="00F45EC5"/>
    <w:rsid w:val="00F45FD0"/>
    <w:rsid w:val="00F464D5"/>
    <w:rsid w:val="00F46A89"/>
    <w:rsid w:val="00F46BCD"/>
    <w:rsid w:val="00F46C57"/>
    <w:rsid w:val="00F474A7"/>
    <w:rsid w:val="00F475D5"/>
    <w:rsid w:val="00F476A5"/>
    <w:rsid w:val="00F47A89"/>
    <w:rsid w:val="00F47B09"/>
    <w:rsid w:val="00F501A6"/>
    <w:rsid w:val="00F50546"/>
    <w:rsid w:val="00F50998"/>
    <w:rsid w:val="00F50B5D"/>
    <w:rsid w:val="00F50B7A"/>
    <w:rsid w:val="00F50F2A"/>
    <w:rsid w:val="00F513FE"/>
    <w:rsid w:val="00F5149A"/>
    <w:rsid w:val="00F53492"/>
    <w:rsid w:val="00F53BD0"/>
    <w:rsid w:val="00F53EBD"/>
    <w:rsid w:val="00F5423E"/>
    <w:rsid w:val="00F54EA6"/>
    <w:rsid w:val="00F54FC1"/>
    <w:rsid w:val="00F557C9"/>
    <w:rsid w:val="00F55966"/>
    <w:rsid w:val="00F55A70"/>
    <w:rsid w:val="00F563FF"/>
    <w:rsid w:val="00F56625"/>
    <w:rsid w:val="00F56E19"/>
    <w:rsid w:val="00F56EED"/>
    <w:rsid w:val="00F57005"/>
    <w:rsid w:val="00F57477"/>
    <w:rsid w:val="00F57A5A"/>
    <w:rsid w:val="00F600FF"/>
    <w:rsid w:val="00F601F4"/>
    <w:rsid w:val="00F61B0C"/>
    <w:rsid w:val="00F61D50"/>
    <w:rsid w:val="00F62B3F"/>
    <w:rsid w:val="00F62E7F"/>
    <w:rsid w:val="00F6308C"/>
    <w:rsid w:val="00F63505"/>
    <w:rsid w:val="00F63694"/>
    <w:rsid w:val="00F63856"/>
    <w:rsid w:val="00F63C33"/>
    <w:rsid w:val="00F641A5"/>
    <w:rsid w:val="00F646A7"/>
    <w:rsid w:val="00F64A74"/>
    <w:rsid w:val="00F64EDF"/>
    <w:rsid w:val="00F64F0F"/>
    <w:rsid w:val="00F65857"/>
    <w:rsid w:val="00F65DC5"/>
    <w:rsid w:val="00F664B1"/>
    <w:rsid w:val="00F66AA3"/>
    <w:rsid w:val="00F6729A"/>
    <w:rsid w:val="00F675C4"/>
    <w:rsid w:val="00F67770"/>
    <w:rsid w:val="00F67890"/>
    <w:rsid w:val="00F679DF"/>
    <w:rsid w:val="00F67A93"/>
    <w:rsid w:val="00F67AA6"/>
    <w:rsid w:val="00F7034E"/>
    <w:rsid w:val="00F7092E"/>
    <w:rsid w:val="00F70D01"/>
    <w:rsid w:val="00F711E8"/>
    <w:rsid w:val="00F71358"/>
    <w:rsid w:val="00F7148A"/>
    <w:rsid w:val="00F7155A"/>
    <w:rsid w:val="00F717A0"/>
    <w:rsid w:val="00F71840"/>
    <w:rsid w:val="00F71843"/>
    <w:rsid w:val="00F71AF8"/>
    <w:rsid w:val="00F71E98"/>
    <w:rsid w:val="00F72697"/>
    <w:rsid w:val="00F729CF"/>
    <w:rsid w:val="00F72B1D"/>
    <w:rsid w:val="00F72F00"/>
    <w:rsid w:val="00F733DC"/>
    <w:rsid w:val="00F7370D"/>
    <w:rsid w:val="00F73A43"/>
    <w:rsid w:val="00F73D02"/>
    <w:rsid w:val="00F744F3"/>
    <w:rsid w:val="00F7470C"/>
    <w:rsid w:val="00F74765"/>
    <w:rsid w:val="00F74DD0"/>
    <w:rsid w:val="00F74ED0"/>
    <w:rsid w:val="00F7505A"/>
    <w:rsid w:val="00F75260"/>
    <w:rsid w:val="00F75BCF"/>
    <w:rsid w:val="00F75BD7"/>
    <w:rsid w:val="00F75C77"/>
    <w:rsid w:val="00F76172"/>
    <w:rsid w:val="00F763CE"/>
    <w:rsid w:val="00F767D3"/>
    <w:rsid w:val="00F767E5"/>
    <w:rsid w:val="00F77012"/>
    <w:rsid w:val="00F7725B"/>
    <w:rsid w:val="00F77268"/>
    <w:rsid w:val="00F774F3"/>
    <w:rsid w:val="00F775D2"/>
    <w:rsid w:val="00F77A13"/>
    <w:rsid w:val="00F80276"/>
    <w:rsid w:val="00F8039D"/>
    <w:rsid w:val="00F808F9"/>
    <w:rsid w:val="00F809FF"/>
    <w:rsid w:val="00F80ACF"/>
    <w:rsid w:val="00F80DBD"/>
    <w:rsid w:val="00F81155"/>
    <w:rsid w:val="00F81236"/>
    <w:rsid w:val="00F81459"/>
    <w:rsid w:val="00F81785"/>
    <w:rsid w:val="00F819D6"/>
    <w:rsid w:val="00F824CF"/>
    <w:rsid w:val="00F82871"/>
    <w:rsid w:val="00F82D9F"/>
    <w:rsid w:val="00F834DD"/>
    <w:rsid w:val="00F83704"/>
    <w:rsid w:val="00F83833"/>
    <w:rsid w:val="00F838B5"/>
    <w:rsid w:val="00F83D36"/>
    <w:rsid w:val="00F83DE6"/>
    <w:rsid w:val="00F83E76"/>
    <w:rsid w:val="00F83F85"/>
    <w:rsid w:val="00F842F9"/>
    <w:rsid w:val="00F84699"/>
    <w:rsid w:val="00F8494C"/>
    <w:rsid w:val="00F84B12"/>
    <w:rsid w:val="00F84C75"/>
    <w:rsid w:val="00F853EF"/>
    <w:rsid w:val="00F858AF"/>
    <w:rsid w:val="00F860FD"/>
    <w:rsid w:val="00F865B5"/>
    <w:rsid w:val="00F86754"/>
    <w:rsid w:val="00F868E5"/>
    <w:rsid w:val="00F86931"/>
    <w:rsid w:val="00F87524"/>
    <w:rsid w:val="00F87B35"/>
    <w:rsid w:val="00F87DB2"/>
    <w:rsid w:val="00F87FF8"/>
    <w:rsid w:val="00F904B2"/>
    <w:rsid w:val="00F9063E"/>
    <w:rsid w:val="00F90674"/>
    <w:rsid w:val="00F90AD2"/>
    <w:rsid w:val="00F90E71"/>
    <w:rsid w:val="00F91154"/>
    <w:rsid w:val="00F911AE"/>
    <w:rsid w:val="00F91565"/>
    <w:rsid w:val="00F915B1"/>
    <w:rsid w:val="00F91701"/>
    <w:rsid w:val="00F91E87"/>
    <w:rsid w:val="00F922C3"/>
    <w:rsid w:val="00F92B63"/>
    <w:rsid w:val="00F930E2"/>
    <w:rsid w:val="00F93B21"/>
    <w:rsid w:val="00F93F89"/>
    <w:rsid w:val="00F942F0"/>
    <w:rsid w:val="00F947DF"/>
    <w:rsid w:val="00F9512C"/>
    <w:rsid w:val="00F95238"/>
    <w:rsid w:val="00F9538F"/>
    <w:rsid w:val="00F963F3"/>
    <w:rsid w:val="00F964A8"/>
    <w:rsid w:val="00F96553"/>
    <w:rsid w:val="00F96A52"/>
    <w:rsid w:val="00F96AA4"/>
    <w:rsid w:val="00F96B99"/>
    <w:rsid w:val="00F97D17"/>
    <w:rsid w:val="00F97DF4"/>
    <w:rsid w:val="00FA08CA"/>
    <w:rsid w:val="00FA0C7A"/>
    <w:rsid w:val="00FA1573"/>
    <w:rsid w:val="00FA1699"/>
    <w:rsid w:val="00FA1779"/>
    <w:rsid w:val="00FA1E05"/>
    <w:rsid w:val="00FA1FA1"/>
    <w:rsid w:val="00FA2106"/>
    <w:rsid w:val="00FA2354"/>
    <w:rsid w:val="00FA24AC"/>
    <w:rsid w:val="00FA2A33"/>
    <w:rsid w:val="00FA2D7E"/>
    <w:rsid w:val="00FA3035"/>
    <w:rsid w:val="00FA3375"/>
    <w:rsid w:val="00FA39D9"/>
    <w:rsid w:val="00FA3E81"/>
    <w:rsid w:val="00FA43CC"/>
    <w:rsid w:val="00FA4654"/>
    <w:rsid w:val="00FA5242"/>
    <w:rsid w:val="00FA62B3"/>
    <w:rsid w:val="00FA63EF"/>
    <w:rsid w:val="00FA65A1"/>
    <w:rsid w:val="00FA691A"/>
    <w:rsid w:val="00FA69E5"/>
    <w:rsid w:val="00FA6E8F"/>
    <w:rsid w:val="00FA7961"/>
    <w:rsid w:val="00FA7DC8"/>
    <w:rsid w:val="00FB075F"/>
    <w:rsid w:val="00FB0A96"/>
    <w:rsid w:val="00FB0EC4"/>
    <w:rsid w:val="00FB11EF"/>
    <w:rsid w:val="00FB1980"/>
    <w:rsid w:val="00FB1BB8"/>
    <w:rsid w:val="00FB2853"/>
    <w:rsid w:val="00FB3219"/>
    <w:rsid w:val="00FB3BD0"/>
    <w:rsid w:val="00FB3D40"/>
    <w:rsid w:val="00FB3F9A"/>
    <w:rsid w:val="00FB3FF4"/>
    <w:rsid w:val="00FB4E84"/>
    <w:rsid w:val="00FB50F5"/>
    <w:rsid w:val="00FB5129"/>
    <w:rsid w:val="00FB5138"/>
    <w:rsid w:val="00FB575F"/>
    <w:rsid w:val="00FB591C"/>
    <w:rsid w:val="00FB62DD"/>
    <w:rsid w:val="00FB6A23"/>
    <w:rsid w:val="00FB7390"/>
    <w:rsid w:val="00FB7816"/>
    <w:rsid w:val="00FB79F9"/>
    <w:rsid w:val="00FB7BF9"/>
    <w:rsid w:val="00FB7F57"/>
    <w:rsid w:val="00FB7F73"/>
    <w:rsid w:val="00FC09B6"/>
    <w:rsid w:val="00FC0E05"/>
    <w:rsid w:val="00FC1627"/>
    <w:rsid w:val="00FC16D8"/>
    <w:rsid w:val="00FC2709"/>
    <w:rsid w:val="00FC2735"/>
    <w:rsid w:val="00FC294C"/>
    <w:rsid w:val="00FC29D1"/>
    <w:rsid w:val="00FC2BFF"/>
    <w:rsid w:val="00FC2CCC"/>
    <w:rsid w:val="00FC2CFD"/>
    <w:rsid w:val="00FC327D"/>
    <w:rsid w:val="00FC42F8"/>
    <w:rsid w:val="00FC46CF"/>
    <w:rsid w:val="00FC4959"/>
    <w:rsid w:val="00FC4C6F"/>
    <w:rsid w:val="00FC4D07"/>
    <w:rsid w:val="00FC4E0F"/>
    <w:rsid w:val="00FC4EA1"/>
    <w:rsid w:val="00FC4F55"/>
    <w:rsid w:val="00FC5034"/>
    <w:rsid w:val="00FC5ACA"/>
    <w:rsid w:val="00FC61B0"/>
    <w:rsid w:val="00FC6209"/>
    <w:rsid w:val="00FC6CB8"/>
    <w:rsid w:val="00FC6F00"/>
    <w:rsid w:val="00FC7619"/>
    <w:rsid w:val="00FC7ABA"/>
    <w:rsid w:val="00FD022A"/>
    <w:rsid w:val="00FD09D6"/>
    <w:rsid w:val="00FD1353"/>
    <w:rsid w:val="00FD146C"/>
    <w:rsid w:val="00FD1819"/>
    <w:rsid w:val="00FD1914"/>
    <w:rsid w:val="00FD1A70"/>
    <w:rsid w:val="00FD21A0"/>
    <w:rsid w:val="00FD2A85"/>
    <w:rsid w:val="00FD2C8E"/>
    <w:rsid w:val="00FD2EF1"/>
    <w:rsid w:val="00FD3440"/>
    <w:rsid w:val="00FD41F9"/>
    <w:rsid w:val="00FD44F8"/>
    <w:rsid w:val="00FD46A2"/>
    <w:rsid w:val="00FD4BA4"/>
    <w:rsid w:val="00FD4BBB"/>
    <w:rsid w:val="00FD4E63"/>
    <w:rsid w:val="00FD528E"/>
    <w:rsid w:val="00FD552D"/>
    <w:rsid w:val="00FD63B8"/>
    <w:rsid w:val="00FD6795"/>
    <w:rsid w:val="00FD67DE"/>
    <w:rsid w:val="00FD684A"/>
    <w:rsid w:val="00FD7315"/>
    <w:rsid w:val="00FD7711"/>
    <w:rsid w:val="00FE131C"/>
    <w:rsid w:val="00FE174A"/>
    <w:rsid w:val="00FE197B"/>
    <w:rsid w:val="00FE366F"/>
    <w:rsid w:val="00FE3700"/>
    <w:rsid w:val="00FE3FDC"/>
    <w:rsid w:val="00FE424B"/>
    <w:rsid w:val="00FE4587"/>
    <w:rsid w:val="00FE4872"/>
    <w:rsid w:val="00FE49B8"/>
    <w:rsid w:val="00FE4BB2"/>
    <w:rsid w:val="00FE536E"/>
    <w:rsid w:val="00FE540B"/>
    <w:rsid w:val="00FE55FE"/>
    <w:rsid w:val="00FE657C"/>
    <w:rsid w:val="00FE6F61"/>
    <w:rsid w:val="00FE758B"/>
    <w:rsid w:val="00FE79ED"/>
    <w:rsid w:val="00FE7A3E"/>
    <w:rsid w:val="00FE7A7B"/>
    <w:rsid w:val="00FE7BEF"/>
    <w:rsid w:val="00FE7D17"/>
    <w:rsid w:val="00FE7D91"/>
    <w:rsid w:val="00FE7E75"/>
    <w:rsid w:val="00FE7ED2"/>
    <w:rsid w:val="00FF03FB"/>
    <w:rsid w:val="00FF081A"/>
    <w:rsid w:val="00FF087D"/>
    <w:rsid w:val="00FF0C25"/>
    <w:rsid w:val="00FF0D90"/>
    <w:rsid w:val="00FF0F0A"/>
    <w:rsid w:val="00FF1068"/>
    <w:rsid w:val="00FF113B"/>
    <w:rsid w:val="00FF11A3"/>
    <w:rsid w:val="00FF16B5"/>
    <w:rsid w:val="00FF1919"/>
    <w:rsid w:val="00FF2391"/>
    <w:rsid w:val="00FF28E0"/>
    <w:rsid w:val="00FF304C"/>
    <w:rsid w:val="00FF3A7C"/>
    <w:rsid w:val="00FF3CBE"/>
    <w:rsid w:val="00FF3F40"/>
    <w:rsid w:val="00FF4059"/>
    <w:rsid w:val="00FF4088"/>
    <w:rsid w:val="00FF42BC"/>
    <w:rsid w:val="00FF5024"/>
    <w:rsid w:val="00FF50BA"/>
    <w:rsid w:val="00FF5736"/>
    <w:rsid w:val="00FF5AE0"/>
    <w:rsid w:val="00FF5B2B"/>
    <w:rsid w:val="00FF5E49"/>
    <w:rsid w:val="00FF676E"/>
    <w:rsid w:val="00FF6AE1"/>
    <w:rsid w:val="00FF6F61"/>
    <w:rsid w:val="00FF6FA6"/>
    <w:rsid w:val="00FF72B7"/>
    <w:rsid w:val="00FF73D7"/>
    <w:rsid w:val="00FF7509"/>
    <w:rsid w:val="00FF7B8B"/>
    <w:rsid w:val="00FF7C8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94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kern w:val="2"/>
        <w:sz w:val="21"/>
        <w:szCs w:val="22"/>
        <w:lang w:val="en-US" w:eastAsia="zh-CN"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locked="1"/>
    <w:lsdException w:name="header" w:locked="1" w:uiPriority="0"/>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EB5621"/>
    <w:pPr>
      <w:spacing w:after="180"/>
    </w:pPr>
    <w:rPr>
      <w:kern w:val="0"/>
      <w:sz w:val="20"/>
      <w:szCs w:val="20"/>
      <w:lang w:val="en-GB" w:eastAsia="en-US"/>
    </w:rPr>
  </w:style>
  <w:style w:type="paragraph" w:styleId="10">
    <w:name w:val="heading 1"/>
    <w:aliases w:val="H1"/>
    <w:basedOn w:val="a0"/>
    <w:next w:val="a0"/>
    <w:link w:val="1Char"/>
    <w:uiPriority w:val="99"/>
    <w:qFormat/>
    <w:rsid w:val="00D25335"/>
    <w:pPr>
      <w:keepNext/>
      <w:keepLines/>
      <w:pBdr>
        <w:top w:val="single" w:sz="12" w:space="3" w:color="auto"/>
      </w:pBdr>
      <w:spacing w:before="240"/>
      <w:ind w:left="993"/>
      <w:outlineLvl w:val="0"/>
    </w:pPr>
    <w:rPr>
      <w:rFonts w:ascii="Arial" w:hAnsi="Arial"/>
      <w:sz w:val="32"/>
    </w:rPr>
  </w:style>
  <w:style w:type="paragraph" w:styleId="21">
    <w:name w:val="heading 2"/>
    <w:basedOn w:val="10"/>
    <w:next w:val="a0"/>
    <w:link w:val="2Char"/>
    <w:uiPriority w:val="99"/>
    <w:qFormat/>
    <w:rsid w:val="00465CF7"/>
    <w:pPr>
      <w:numPr>
        <w:ilvl w:val="1"/>
      </w:numPr>
      <w:pBdr>
        <w:top w:val="none" w:sz="0" w:space="0" w:color="auto"/>
      </w:pBdr>
      <w:spacing w:before="180"/>
      <w:ind w:left="993" w:rightChars="100" w:right="100"/>
      <w:outlineLvl w:val="1"/>
    </w:pPr>
    <w:rPr>
      <w:sz w:val="28"/>
    </w:rPr>
  </w:style>
  <w:style w:type="paragraph" w:styleId="3">
    <w:name w:val="heading 3"/>
    <w:basedOn w:val="21"/>
    <w:next w:val="a0"/>
    <w:link w:val="3Char"/>
    <w:uiPriority w:val="99"/>
    <w:qFormat/>
    <w:rsid w:val="00465CF7"/>
    <w:pPr>
      <w:numPr>
        <w:ilvl w:val="2"/>
      </w:numPr>
      <w:spacing w:before="120"/>
      <w:ind w:left="993"/>
      <w:outlineLvl w:val="2"/>
    </w:pPr>
    <w:rPr>
      <w:sz w:val="24"/>
    </w:rPr>
  </w:style>
  <w:style w:type="paragraph" w:styleId="41">
    <w:name w:val="heading 4"/>
    <w:aliases w:val="h4,H4,H41,h41,H42,h42,H43,h43,H411,h411,H421,h421,H44,h44,H412,h412,H422,h422,H431,h431,H45,h45,H413,h413,H423,h423,H432,h432,H46,h46,H47,h47,Memo Heading 4,Memo Heading 5,Heading,4,Memo,5,3,no,break,4H,Head4,41,42,43,411,421,44,412,422,45"/>
    <w:basedOn w:val="3"/>
    <w:next w:val="a0"/>
    <w:link w:val="4Char"/>
    <w:uiPriority w:val="99"/>
    <w:qFormat/>
    <w:rsid w:val="00D25335"/>
    <w:pPr>
      <w:numPr>
        <w:ilvl w:val="3"/>
      </w:numPr>
      <w:ind w:left="284"/>
      <w:outlineLvl w:val="3"/>
    </w:pPr>
  </w:style>
  <w:style w:type="paragraph" w:styleId="5">
    <w:name w:val="heading 5"/>
    <w:aliases w:val="h5,Heading5"/>
    <w:basedOn w:val="41"/>
    <w:next w:val="a0"/>
    <w:link w:val="5Char"/>
    <w:uiPriority w:val="99"/>
    <w:qFormat/>
    <w:rsid w:val="0013204A"/>
    <w:pPr>
      <w:numPr>
        <w:ilvl w:val="0"/>
      </w:numPr>
      <w:ind w:left="284"/>
      <w:outlineLvl w:val="4"/>
    </w:pPr>
    <w:rPr>
      <w:sz w:val="22"/>
    </w:rPr>
  </w:style>
  <w:style w:type="paragraph" w:styleId="6">
    <w:name w:val="heading 6"/>
    <w:basedOn w:val="H6"/>
    <w:next w:val="a0"/>
    <w:link w:val="6Char"/>
    <w:uiPriority w:val="99"/>
    <w:qFormat/>
    <w:rsid w:val="00F93B21"/>
    <w:pPr>
      <w:outlineLvl w:val="5"/>
    </w:pPr>
  </w:style>
  <w:style w:type="paragraph" w:styleId="7">
    <w:name w:val="heading 7"/>
    <w:basedOn w:val="H6"/>
    <w:next w:val="a0"/>
    <w:link w:val="7Char"/>
    <w:uiPriority w:val="99"/>
    <w:qFormat/>
    <w:rsid w:val="00F93B21"/>
    <w:pPr>
      <w:outlineLvl w:val="6"/>
    </w:pPr>
  </w:style>
  <w:style w:type="paragraph" w:styleId="8">
    <w:name w:val="heading 8"/>
    <w:basedOn w:val="7"/>
    <w:next w:val="a0"/>
    <w:link w:val="8Char"/>
    <w:uiPriority w:val="99"/>
    <w:qFormat/>
    <w:rsid w:val="00F93B21"/>
    <w:pPr>
      <w:outlineLvl w:val="7"/>
    </w:pPr>
  </w:style>
  <w:style w:type="paragraph" w:styleId="9">
    <w:name w:val="heading 9"/>
    <w:basedOn w:val="8"/>
    <w:next w:val="a0"/>
    <w:link w:val="9Char"/>
    <w:uiPriority w:val="99"/>
    <w:qFormat/>
    <w:rsid w:val="00FC46CF"/>
    <w:pPr>
      <w:pBdr>
        <w:top w:val="single" w:sz="12" w:space="3" w:color="auto"/>
      </w:pBdr>
      <w:spacing w:before="240"/>
      <w:ind w:left="0" w:firstLine="0"/>
      <w:outlineLvl w:val="8"/>
    </w:p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
    <w:basedOn w:val="a1"/>
    <w:link w:val="10"/>
    <w:uiPriority w:val="99"/>
    <w:locked/>
    <w:rsid w:val="00326166"/>
    <w:rPr>
      <w:rFonts w:ascii="Arial" w:hAnsi="Arial"/>
      <w:kern w:val="0"/>
      <w:sz w:val="32"/>
      <w:szCs w:val="20"/>
      <w:lang w:val="en-GB" w:eastAsia="en-US"/>
    </w:rPr>
  </w:style>
  <w:style w:type="character" w:customStyle="1" w:styleId="2Char">
    <w:name w:val="标题 2 Char"/>
    <w:basedOn w:val="1Char"/>
    <w:link w:val="21"/>
    <w:uiPriority w:val="99"/>
    <w:locked/>
    <w:rsid w:val="00465CF7"/>
    <w:rPr>
      <w:sz w:val="28"/>
    </w:rPr>
  </w:style>
  <w:style w:type="character" w:customStyle="1" w:styleId="3Char">
    <w:name w:val="标题 3 Char"/>
    <w:basedOn w:val="a1"/>
    <w:link w:val="3"/>
    <w:uiPriority w:val="99"/>
    <w:semiHidden/>
    <w:locked/>
    <w:rsid w:val="002123CD"/>
    <w:rPr>
      <w:rFonts w:cs="Times New Roman"/>
      <w:b/>
      <w:bCs/>
      <w:kern w:val="0"/>
      <w:sz w:val="32"/>
      <w:szCs w:val="32"/>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1"/>
    <w:link w:val="41"/>
    <w:uiPriority w:val="99"/>
    <w:semiHidden/>
    <w:locked/>
    <w:rsid w:val="002123CD"/>
    <w:rPr>
      <w:rFonts w:ascii="Cambria" w:eastAsia="宋体" w:hAnsi="Cambria" w:cs="Times New Roman"/>
      <w:b/>
      <w:bCs/>
      <w:kern w:val="0"/>
      <w:sz w:val="28"/>
      <w:szCs w:val="28"/>
      <w:lang w:val="en-GB" w:eastAsia="en-US"/>
    </w:rPr>
  </w:style>
  <w:style w:type="character" w:customStyle="1" w:styleId="5Char">
    <w:name w:val="标题 5 Char"/>
    <w:aliases w:val="h5 Char,Heading5 Char"/>
    <w:basedOn w:val="a1"/>
    <w:link w:val="5"/>
    <w:uiPriority w:val="99"/>
    <w:semiHidden/>
    <w:locked/>
    <w:rsid w:val="002123CD"/>
    <w:rPr>
      <w:rFonts w:cs="Times New Roman"/>
      <w:b/>
      <w:bCs/>
      <w:kern w:val="0"/>
      <w:sz w:val="28"/>
      <w:szCs w:val="28"/>
      <w:lang w:val="en-GB" w:eastAsia="en-US"/>
    </w:rPr>
  </w:style>
  <w:style w:type="character" w:customStyle="1" w:styleId="6Char">
    <w:name w:val="标题 6 Char"/>
    <w:basedOn w:val="a1"/>
    <w:link w:val="6"/>
    <w:uiPriority w:val="99"/>
    <w:semiHidden/>
    <w:locked/>
    <w:rsid w:val="002123CD"/>
    <w:rPr>
      <w:rFonts w:ascii="Cambria" w:eastAsia="宋体" w:hAnsi="Cambria" w:cs="Times New Roman"/>
      <w:b/>
      <w:bCs/>
      <w:kern w:val="0"/>
      <w:sz w:val="24"/>
      <w:szCs w:val="24"/>
      <w:lang w:val="en-GB" w:eastAsia="en-US"/>
    </w:rPr>
  </w:style>
  <w:style w:type="character" w:customStyle="1" w:styleId="7Char">
    <w:name w:val="标题 7 Char"/>
    <w:basedOn w:val="a1"/>
    <w:link w:val="7"/>
    <w:uiPriority w:val="99"/>
    <w:semiHidden/>
    <w:locked/>
    <w:rsid w:val="002123CD"/>
    <w:rPr>
      <w:rFonts w:cs="Times New Roman"/>
      <w:b/>
      <w:bCs/>
      <w:kern w:val="0"/>
      <w:sz w:val="24"/>
      <w:szCs w:val="24"/>
      <w:lang w:val="en-GB" w:eastAsia="en-US"/>
    </w:rPr>
  </w:style>
  <w:style w:type="character" w:customStyle="1" w:styleId="8Char">
    <w:name w:val="标题 8 Char"/>
    <w:basedOn w:val="a1"/>
    <w:link w:val="8"/>
    <w:uiPriority w:val="99"/>
    <w:semiHidden/>
    <w:locked/>
    <w:rsid w:val="002123CD"/>
    <w:rPr>
      <w:rFonts w:ascii="Cambria" w:eastAsia="宋体" w:hAnsi="Cambria" w:cs="Times New Roman"/>
      <w:kern w:val="0"/>
      <w:sz w:val="24"/>
      <w:szCs w:val="24"/>
      <w:lang w:val="en-GB" w:eastAsia="en-US"/>
    </w:rPr>
  </w:style>
  <w:style w:type="character" w:customStyle="1" w:styleId="9Char">
    <w:name w:val="标题 9 Char"/>
    <w:basedOn w:val="a1"/>
    <w:link w:val="9"/>
    <w:uiPriority w:val="99"/>
    <w:semiHidden/>
    <w:locked/>
    <w:rsid w:val="002123CD"/>
    <w:rPr>
      <w:rFonts w:ascii="Cambria" w:eastAsia="宋体" w:hAnsi="Cambria" w:cs="Times New Roman"/>
      <w:kern w:val="0"/>
      <w:sz w:val="21"/>
      <w:szCs w:val="21"/>
      <w:lang w:val="en-GB" w:eastAsia="en-US"/>
    </w:rPr>
  </w:style>
  <w:style w:type="paragraph" w:customStyle="1" w:styleId="H6">
    <w:name w:val="H6"/>
    <w:basedOn w:val="5"/>
    <w:next w:val="a0"/>
    <w:uiPriority w:val="99"/>
    <w:rsid w:val="00F93B21"/>
    <w:pPr>
      <w:ind w:left="1985" w:hanging="1985"/>
      <w:outlineLvl w:val="9"/>
    </w:pPr>
    <w:rPr>
      <w:sz w:val="20"/>
    </w:rPr>
  </w:style>
  <w:style w:type="paragraph" w:styleId="80">
    <w:name w:val="toc 8"/>
    <w:basedOn w:val="11"/>
    <w:uiPriority w:val="99"/>
    <w:semiHidden/>
    <w:rsid w:val="00F93B21"/>
    <w:pPr>
      <w:spacing w:before="180"/>
      <w:ind w:left="2693" w:hanging="2693"/>
    </w:pPr>
    <w:rPr>
      <w:b/>
    </w:rPr>
  </w:style>
  <w:style w:type="paragraph" w:styleId="11">
    <w:name w:val="toc 1"/>
    <w:basedOn w:val="a0"/>
    <w:uiPriority w:val="99"/>
    <w:semiHidden/>
    <w:rsid w:val="00F93B21"/>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F93B21"/>
    <w:pPr>
      <w:framePr w:wrap="notBeside" w:hAnchor="margin" w:yAlign="center"/>
      <w:widowControl w:val="0"/>
      <w:spacing w:line="240" w:lineRule="atLeast"/>
      <w:jc w:val="right"/>
    </w:pPr>
    <w:rPr>
      <w:rFonts w:ascii="Arial" w:hAnsi="Arial"/>
      <w:b/>
      <w:kern w:val="0"/>
      <w:sz w:val="34"/>
      <w:szCs w:val="20"/>
      <w:lang w:val="en-GB" w:eastAsia="en-US"/>
    </w:rPr>
  </w:style>
  <w:style w:type="paragraph" w:styleId="50">
    <w:name w:val="toc 5"/>
    <w:basedOn w:val="42"/>
    <w:uiPriority w:val="99"/>
    <w:semiHidden/>
    <w:rsid w:val="00F93B21"/>
    <w:pPr>
      <w:ind w:left="1701" w:hanging="1701"/>
    </w:pPr>
  </w:style>
  <w:style w:type="paragraph" w:styleId="42">
    <w:name w:val="toc 4"/>
    <w:basedOn w:val="30"/>
    <w:uiPriority w:val="99"/>
    <w:semiHidden/>
    <w:rsid w:val="00F93B21"/>
    <w:pPr>
      <w:ind w:left="1418" w:hanging="1418"/>
    </w:pPr>
  </w:style>
  <w:style w:type="paragraph" w:styleId="30">
    <w:name w:val="toc 3"/>
    <w:basedOn w:val="22"/>
    <w:uiPriority w:val="99"/>
    <w:semiHidden/>
    <w:rsid w:val="00F93B21"/>
    <w:pPr>
      <w:ind w:left="1134" w:hanging="1134"/>
    </w:pPr>
  </w:style>
  <w:style w:type="paragraph" w:styleId="22">
    <w:name w:val="toc 2"/>
    <w:basedOn w:val="11"/>
    <w:uiPriority w:val="99"/>
    <w:semiHidden/>
    <w:rsid w:val="00F93B21"/>
    <w:pPr>
      <w:keepNext w:val="0"/>
      <w:spacing w:before="0"/>
      <w:ind w:left="851" w:hanging="851"/>
    </w:pPr>
    <w:rPr>
      <w:sz w:val="20"/>
    </w:rPr>
  </w:style>
  <w:style w:type="paragraph" w:styleId="23">
    <w:name w:val="index 2"/>
    <w:basedOn w:val="12"/>
    <w:uiPriority w:val="99"/>
    <w:semiHidden/>
    <w:rsid w:val="00F93B21"/>
    <w:pPr>
      <w:ind w:left="284"/>
    </w:pPr>
  </w:style>
  <w:style w:type="paragraph" w:styleId="12">
    <w:name w:val="index 1"/>
    <w:basedOn w:val="a0"/>
    <w:uiPriority w:val="99"/>
    <w:semiHidden/>
    <w:rsid w:val="00F93B21"/>
    <w:pPr>
      <w:keepLines/>
      <w:spacing w:after="0"/>
    </w:pPr>
  </w:style>
  <w:style w:type="paragraph" w:customStyle="1" w:styleId="ZH">
    <w:name w:val="ZH"/>
    <w:uiPriority w:val="99"/>
    <w:rsid w:val="00F93B21"/>
    <w:pPr>
      <w:framePr w:wrap="notBeside" w:vAnchor="page" w:hAnchor="margin" w:xAlign="center" w:y="6805"/>
      <w:widowControl w:val="0"/>
    </w:pPr>
    <w:rPr>
      <w:rFonts w:ascii="Arial" w:hAnsi="Arial"/>
      <w:noProof/>
      <w:kern w:val="0"/>
      <w:sz w:val="20"/>
      <w:szCs w:val="20"/>
      <w:lang w:val="en-GB" w:eastAsia="en-US"/>
    </w:rPr>
  </w:style>
  <w:style w:type="paragraph" w:styleId="a">
    <w:name w:val="List Number"/>
    <w:basedOn w:val="a4"/>
    <w:uiPriority w:val="99"/>
    <w:rsid w:val="00141333"/>
    <w:pPr>
      <w:numPr>
        <w:numId w:val="17"/>
      </w:numPr>
    </w:pPr>
  </w:style>
  <w:style w:type="paragraph" w:styleId="a4">
    <w:name w:val="List"/>
    <w:basedOn w:val="a0"/>
    <w:link w:val="Char"/>
    <w:uiPriority w:val="99"/>
    <w:rsid w:val="00670E91"/>
    <w:pPr>
      <w:ind w:left="704" w:hanging="420"/>
    </w:pPr>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
    <w:basedOn w:val="a0"/>
    <w:link w:val="Char0"/>
    <w:uiPriority w:val="99"/>
    <w:rsid w:val="00F93B21"/>
    <w:pPr>
      <w:widowControl w:val="0"/>
      <w:spacing w:after="0"/>
    </w:pPr>
    <w:rPr>
      <w:rFonts w:ascii="Arial" w:hAnsi="Arial"/>
      <w:b/>
      <w:noProof/>
      <w:sz w:val="18"/>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a1"/>
    <w:link w:val="a5"/>
    <w:uiPriority w:val="99"/>
    <w:semiHidden/>
    <w:locked/>
    <w:rsid w:val="002123CD"/>
    <w:rPr>
      <w:rFonts w:cs="Times New Roman"/>
      <w:kern w:val="0"/>
      <w:sz w:val="18"/>
      <w:szCs w:val="18"/>
      <w:lang w:val="en-GB" w:eastAsia="en-US"/>
    </w:rPr>
  </w:style>
  <w:style w:type="character" w:styleId="a6">
    <w:name w:val="footnote reference"/>
    <w:basedOn w:val="a1"/>
    <w:uiPriority w:val="99"/>
    <w:semiHidden/>
    <w:rsid w:val="00F93B21"/>
    <w:rPr>
      <w:rFonts w:cs="Times New Roman"/>
      <w:b/>
      <w:position w:val="6"/>
      <w:sz w:val="16"/>
    </w:rPr>
  </w:style>
  <w:style w:type="paragraph" w:styleId="a7">
    <w:name w:val="footnote text"/>
    <w:basedOn w:val="a0"/>
    <w:link w:val="Char1"/>
    <w:uiPriority w:val="99"/>
    <w:semiHidden/>
    <w:rsid w:val="00F93B21"/>
    <w:pPr>
      <w:keepLines/>
      <w:spacing w:after="0"/>
      <w:ind w:left="454" w:hanging="454"/>
    </w:pPr>
    <w:rPr>
      <w:sz w:val="16"/>
    </w:rPr>
  </w:style>
  <w:style w:type="character" w:customStyle="1" w:styleId="Char1">
    <w:name w:val="脚注文本 Char"/>
    <w:basedOn w:val="a1"/>
    <w:link w:val="a7"/>
    <w:uiPriority w:val="99"/>
    <w:semiHidden/>
    <w:locked/>
    <w:rsid w:val="002123CD"/>
    <w:rPr>
      <w:rFonts w:cs="Times New Roman"/>
      <w:kern w:val="0"/>
      <w:sz w:val="18"/>
      <w:szCs w:val="18"/>
      <w:lang w:val="en-GB" w:eastAsia="en-US"/>
    </w:rPr>
  </w:style>
  <w:style w:type="paragraph" w:customStyle="1" w:styleId="TAH">
    <w:name w:val="TAH"/>
    <w:basedOn w:val="TAC"/>
    <w:uiPriority w:val="99"/>
    <w:rsid w:val="00F93B21"/>
    <w:rPr>
      <w:b/>
    </w:rPr>
  </w:style>
  <w:style w:type="paragraph" w:customStyle="1" w:styleId="TAC">
    <w:name w:val="TAC"/>
    <w:basedOn w:val="TAL"/>
    <w:uiPriority w:val="99"/>
    <w:rsid w:val="00F93B21"/>
    <w:pPr>
      <w:jc w:val="center"/>
    </w:pPr>
  </w:style>
  <w:style w:type="paragraph" w:customStyle="1" w:styleId="TAL">
    <w:name w:val="TAL"/>
    <w:basedOn w:val="a0"/>
    <w:link w:val="TALCar"/>
    <w:uiPriority w:val="99"/>
    <w:rsid w:val="00F93B21"/>
    <w:pPr>
      <w:keepNext/>
      <w:keepLines/>
      <w:spacing w:after="0"/>
    </w:pPr>
    <w:rPr>
      <w:rFonts w:ascii="Arial" w:hAnsi="Arial"/>
      <w:sz w:val="18"/>
    </w:rPr>
  </w:style>
  <w:style w:type="paragraph" w:customStyle="1" w:styleId="TF">
    <w:name w:val="TF"/>
    <w:aliases w:val="left"/>
    <w:basedOn w:val="TH"/>
    <w:link w:val="TFChar"/>
    <w:uiPriority w:val="99"/>
    <w:rsid w:val="00F93B21"/>
    <w:pPr>
      <w:keepNext w:val="0"/>
      <w:spacing w:before="0" w:after="240"/>
    </w:pPr>
  </w:style>
  <w:style w:type="paragraph" w:customStyle="1" w:styleId="TH">
    <w:name w:val="TH"/>
    <w:basedOn w:val="a0"/>
    <w:link w:val="THChar"/>
    <w:uiPriority w:val="99"/>
    <w:rsid w:val="00F93B21"/>
    <w:pPr>
      <w:keepNext/>
      <w:keepLines/>
      <w:spacing w:before="60"/>
      <w:jc w:val="center"/>
    </w:pPr>
    <w:rPr>
      <w:rFonts w:ascii="Arial" w:hAnsi="Arial"/>
      <w:b/>
    </w:rPr>
  </w:style>
  <w:style w:type="paragraph" w:customStyle="1" w:styleId="NO">
    <w:name w:val="NO"/>
    <w:basedOn w:val="a0"/>
    <w:link w:val="NOChar"/>
    <w:uiPriority w:val="99"/>
    <w:rsid w:val="00F93B21"/>
    <w:pPr>
      <w:keepLines/>
      <w:ind w:left="1135" w:hanging="851"/>
    </w:pPr>
  </w:style>
  <w:style w:type="character" w:customStyle="1" w:styleId="NOChar">
    <w:name w:val="NO Char"/>
    <w:basedOn w:val="a1"/>
    <w:link w:val="NO"/>
    <w:uiPriority w:val="99"/>
    <w:locked/>
    <w:rsid w:val="00415963"/>
    <w:rPr>
      <w:rFonts w:cs="Times New Roman"/>
      <w:lang w:val="en-GB" w:eastAsia="en-US" w:bidi="ar-SA"/>
    </w:rPr>
  </w:style>
  <w:style w:type="paragraph" w:styleId="90">
    <w:name w:val="toc 9"/>
    <w:basedOn w:val="80"/>
    <w:uiPriority w:val="99"/>
    <w:semiHidden/>
    <w:rsid w:val="00F93B21"/>
    <w:pPr>
      <w:ind w:left="1418" w:hanging="1418"/>
    </w:pPr>
  </w:style>
  <w:style w:type="paragraph" w:customStyle="1" w:styleId="EX">
    <w:name w:val="EX"/>
    <w:basedOn w:val="a0"/>
    <w:uiPriority w:val="99"/>
    <w:rsid w:val="00F93B21"/>
    <w:pPr>
      <w:keepLines/>
      <w:ind w:left="1702" w:hanging="1418"/>
    </w:pPr>
  </w:style>
  <w:style w:type="paragraph" w:customStyle="1" w:styleId="FP">
    <w:name w:val="FP"/>
    <w:basedOn w:val="a0"/>
    <w:uiPriority w:val="99"/>
    <w:rsid w:val="00F93B21"/>
    <w:pPr>
      <w:spacing w:after="0"/>
    </w:pPr>
  </w:style>
  <w:style w:type="paragraph" w:customStyle="1" w:styleId="LD">
    <w:name w:val="LD"/>
    <w:uiPriority w:val="99"/>
    <w:rsid w:val="00F93B21"/>
    <w:pPr>
      <w:keepNext/>
      <w:keepLines/>
      <w:spacing w:line="180" w:lineRule="exact"/>
    </w:pPr>
    <w:rPr>
      <w:rFonts w:ascii="Courier New" w:hAnsi="Courier New"/>
      <w:noProof/>
      <w:kern w:val="0"/>
      <w:sz w:val="20"/>
      <w:szCs w:val="20"/>
      <w:lang w:val="en-GB" w:eastAsia="en-US"/>
    </w:rPr>
  </w:style>
  <w:style w:type="paragraph" w:customStyle="1" w:styleId="NW">
    <w:name w:val="NW"/>
    <w:basedOn w:val="NO"/>
    <w:uiPriority w:val="99"/>
    <w:rsid w:val="00F93B21"/>
    <w:pPr>
      <w:spacing w:after="0"/>
    </w:pPr>
  </w:style>
  <w:style w:type="paragraph" w:customStyle="1" w:styleId="EW">
    <w:name w:val="EW"/>
    <w:basedOn w:val="EX"/>
    <w:uiPriority w:val="99"/>
    <w:rsid w:val="00F93B21"/>
    <w:pPr>
      <w:spacing w:after="0"/>
    </w:pPr>
  </w:style>
  <w:style w:type="paragraph" w:styleId="60">
    <w:name w:val="toc 6"/>
    <w:basedOn w:val="50"/>
    <w:next w:val="a0"/>
    <w:uiPriority w:val="99"/>
    <w:semiHidden/>
    <w:rsid w:val="00F93B21"/>
    <w:pPr>
      <w:ind w:left="1985" w:hanging="1985"/>
    </w:pPr>
  </w:style>
  <w:style w:type="paragraph" w:styleId="70">
    <w:name w:val="toc 7"/>
    <w:basedOn w:val="60"/>
    <w:next w:val="a0"/>
    <w:uiPriority w:val="99"/>
    <w:semiHidden/>
    <w:rsid w:val="00F93B21"/>
    <w:pPr>
      <w:ind w:left="2268" w:hanging="2268"/>
    </w:pPr>
  </w:style>
  <w:style w:type="paragraph" w:customStyle="1" w:styleId="20">
    <w:name w:val="编号2"/>
    <w:basedOn w:val="a0"/>
    <w:uiPriority w:val="99"/>
    <w:rsid w:val="009D69DE"/>
    <w:pPr>
      <w:numPr>
        <w:numId w:val="20"/>
      </w:numPr>
      <w:tabs>
        <w:tab w:val="clear" w:pos="840"/>
        <w:tab w:val="num" w:pos="704"/>
      </w:tabs>
      <w:ind w:left="704" w:hanging="420"/>
    </w:pPr>
    <w:rPr>
      <w:lang w:eastAsia="zh-CN"/>
    </w:rPr>
  </w:style>
  <w:style w:type="paragraph" w:styleId="a8">
    <w:name w:val="List Bullet"/>
    <w:basedOn w:val="a4"/>
    <w:uiPriority w:val="99"/>
    <w:rsid w:val="00D8495E"/>
    <w:pPr>
      <w:ind w:left="0" w:firstLine="0"/>
    </w:pPr>
  </w:style>
  <w:style w:type="paragraph" w:customStyle="1" w:styleId="Reference">
    <w:name w:val="Reference"/>
    <w:basedOn w:val="a0"/>
    <w:uiPriority w:val="99"/>
    <w:rsid w:val="00872C69"/>
    <w:pPr>
      <w:numPr>
        <w:numId w:val="21"/>
      </w:numPr>
      <w:overflowPunct w:val="0"/>
      <w:autoSpaceDE w:val="0"/>
      <w:autoSpaceDN w:val="0"/>
      <w:adjustRightInd w:val="0"/>
      <w:spacing w:after="120"/>
      <w:textAlignment w:val="baseline"/>
    </w:pPr>
    <w:rPr>
      <w:sz w:val="22"/>
      <w:lang w:eastAsia="zh-CN"/>
    </w:rPr>
  </w:style>
  <w:style w:type="paragraph" w:customStyle="1" w:styleId="EQ">
    <w:name w:val="EQ"/>
    <w:basedOn w:val="a0"/>
    <w:next w:val="a0"/>
    <w:uiPriority w:val="99"/>
    <w:rsid w:val="00F93B21"/>
    <w:pPr>
      <w:keepLines/>
      <w:tabs>
        <w:tab w:val="center" w:pos="4536"/>
        <w:tab w:val="right" w:pos="9072"/>
      </w:tabs>
    </w:pPr>
    <w:rPr>
      <w:noProof/>
    </w:rPr>
  </w:style>
  <w:style w:type="paragraph" w:customStyle="1" w:styleId="NF">
    <w:name w:val="NF"/>
    <w:basedOn w:val="NO"/>
    <w:uiPriority w:val="99"/>
    <w:rsid w:val="00F93B21"/>
    <w:pPr>
      <w:keepNext/>
      <w:spacing w:after="0"/>
    </w:pPr>
    <w:rPr>
      <w:rFonts w:ascii="Arial" w:hAnsi="Arial"/>
      <w:sz w:val="18"/>
    </w:rPr>
  </w:style>
  <w:style w:type="paragraph" w:customStyle="1" w:styleId="PL">
    <w:name w:val="PL"/>
    <w:link w:val="PLChar"/>
    <w:uiPriority w:val="99"/>
    <w:rsid w:val="00F93B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kern w:val="0"/>
      <w:sz w:val="16"/>
      <w:szCs w:val="20"/>
      <w:lang w:val="en-GB" w:eastAsia="en-US"/>
    </w:rPr>
  </w:style>
  <w:style w:type="paragraph" w:customStyle="1" w:styleId="TAR">
    <w:name w:val="TAR"/>
    <w:basedOn w:val="TAL"/>
    <w:uiPriority w:val="99"/>
    <w:rsid w:val="00F93B21"/>
    <w:pPr>
      <w:jc w:val="right"/>
    </w:pPr>
  </w:style>
  <w:style w:type="paragraph" w:customStyle="1" w:styleId="TAN">
    <w:name w:val="TAN"/>
    <w:basedOn w:val="TAL"/>
    <w:uiPriority w:val="99"/>
    <w:rsid w:val="00F93B21"/>
    <w:pPr>
      <w:ind w:left="851" w:hanging="851"/>
    </w:pPr>
  </w:style>
  <w:style w:type="paragraph" w:customStyle="1" w:styleId="ZA">
    <w:name w:val="ZA"/>
    <w:uiPriority w:val="99"/>
    <w:rsid w:val="00F93B21"/>
    <w:pPr>
      <w:framePr w:w="10206" w:h="794" w:hRule="exact" w:wrap="notBeside" w:vAnchor="page" w:hAnchor="margin" w:y="1135"/>
      <w:widowControl w:val="0"/>
      <w:pBdr>
        <w:bottom w:val="single" w:sz="12" w:space="1" w:color="auto"/>
      </w:pBdr>
      <w:jc w:val="right"/>
    </w:pPr>
    <w:rPr>
      <w:rFonts w:ascii="Arial" w:hAnsi="Arial"/>
      <w:noProof/>
      <w:kern w:val="0"/>
      <w:sz w:val="40"/>
      <w:szCs w:val="20"/>
      <w:lang w:val="en-GB" w:eastAsia="en-US"/>
    </w:rPr>
  </w:style>
  <w:style w:type="paragraph" w:customStyle="1" w:styleId="ZB">
    <w:name w:val="ZB"/>
    <w:uiPriority w:val="99"/>
    <w:rsid w:val="00F93B21"/>
    <w:pPr>
      <w:framePr w:w="10206" w:h="284" w:hRule="exact" w:wrap="notBeside" w:vAnchor="page" w:hAnchor="margin" w:y="1986"/>
      <w:widowControl w:val="0"/>
      <w:ind w:right="28"/>
      <w:jc w:val="right"/>
    </w:pPr>
    <w:rPr>
      <w:rFonts w:ascii="Arial" w:hAnsi="Arial"/>
      <w:i/>
      <w:noProof/>
      <w:kern w:val="0"/>
      <w:sz w:val="20"/>
      <w:szCs w:val="20"/>
      <w:lang w:val="en-GB" w:eastAsia="en-US"/>
    </w:rPr>
  </w:style>
  <w:style w:type="paragraph" w:customStyle="1" w:styleId="ZD">
    <w:name w:val="ZD"/>
    <w:uiPriority w:val="99"/>
    <w:rsid w:val="00F93B21"/>
    <w:pPr>
      <w:framePr w:wrap="notBeside" w:vAnchor="page" w:hAnchor="margin" w:y="15764"/>
      <w:widowControl w:val="0"/>
    </w:pPr>
    <w:rPr>
      <w:rFonts w:ascii="Arial" w:hAnsi="Arial"/>
      <w:noProof/>
      <w:kern w:val="0"/>
      <w:sz w:val="32"/>
      <w:szCs w:val="20"/>
      <w:lang w:val="en-GB" w:eastAsia="en-US"/>
    </w:rPr>
  </w:style>
  <w:style w:type="paragraph" w:customStyle="1" w:styleId="ZU">
    <w:name w:val="ZU"/>
    <w:uiPriority w:val="99"/>
    <w:rsid w:val="00F93B21"/>
    <w:pPr>
      <w:framePr w:w="10206" w:wrap="notBeside" w:vAnchor="page" w:hAnchor="margin" w:y="6238"/>
      <w:widowControl w:val="0"/>
      <w:pBdr>
        <w:top w:val="single" w:sz="12" w:space="1" w:color="auto"/>
      </w:pBdr>
      <w:jc w:val="right"/>
    </w:pPr>
    <w:rPr>
      <w:rFonts w:ascii="Arial" w:hAnsi="Arial"/>
      <w:noProof/>
      <w:kern w:val="0"/>
      <w:sz w:val="20"/>
      <w:szCs w:val="20"/>
      <w:lang w:val="en-GB" w:eastAsia="en-US"/>
    </w:rPr>
  </w:style>
  <w:style w:type="paragraph" w:customStyle="1" w:styleId="ZV">
    <w:name w:val="ZV"/>
    <w:basedOn w:val="ZU"/>
    <w:uiPriority w:val="99"/>
    <w:rsid w:val="00F93B21"/>
    <w:pPr>
      <w:framePr w:wrap="notBeside" w:y="16161"/>
    </w:pPr>
  </w:style>
  <w:style w:type="character" w:customStyle="1" w:styleId="ZGSM">
    <w:name w:val="ZGSM"/>
    <w:uiPriority w:val="99"/>
    <w:rsid w:val="00F93B21"/>
  </w:style>
  <w:style w:type="paragraph" w:styleId="24">
    <w:name w:val="List 2"/>
    <w:basedOn w:val="a4"/>
    <w:uiPriority w:val="99"/>
    <w:rsid w:val="00F93B21"/>
    <w:pPr>
      <w:ind w:left="851"/>
    </w:pPr>
  </w:style>
  <w:style w:type="paragraph" w:customStyle="1" w:styleId="ZG">
    <w:name w:val="ZG"/>
    <w:uiPriority w:val="99"/>
    <w:rsid w:val="00F93B21"/>
    <w:pPr>
      <w:framePr w:wrap="notBeside" w:vAnchor="page" w:hAnchor="margin" w:xAlign="right" w:y="6805"/>
      <w:widowControl w:val="0"/>
      <w:jc w:val="right"/>
    </w:pPr>
    <w:rPr>
      <w:rFonts w:ascii="Arial" w:hAnsi="Arial"/>
      <w:noProof/>
      <w:kern w:val="0"/>
      <w:sz w:val="20"/>
      <w:szCs w:val="20"/>
      <w:lang w:val="en-GB" w:eastAsia="en-US"/>
    </w:rPr>
  </w:style>
  <w:style w:type="paragraph" w:styleId="31">
    <w:name w:val="List 3"/>
    <w:basedOn w:val="24"/>
    <w:uiPriority w:val="99"/>
    <w:rsid w:val="00F93B21"/>
    <w:pPr>
      <w:ind w:left="1135"/>
    </w:pPr>
  </w:style>
  <w:style w:type="paragraph" w:styleId="43">
    <w:name w:val="List 4"/>
    <w:basedOn w:val="31"/>
    <w:uiPriority w:val="99"/>
    <w:rsid w:val="00F93B21"/>
    <w:pPr>
      <w:ind w:left="1418"/>
    </w:pPr>
  </w:style>
  <w:style w:type="paragraph" w:styleId="51">
    <w:name w:val="List 5"/>
    <w:basedOn w:val="43"/>
    <w:uiPriority w:val="99"/>
    <w:rsid w:val="00F93B21"/>
    <w:pPr>
      <w:ind w:left="1702"/>
    </w:pPr>
  </w:style>
  <w:style w:type="paragraph" w:customStyle="1" w:styleId="EditorsNote">
    <w:name w:val="Editor's Note"/>
    <w:aliases w:val="EN"/>
    <w:basedOn w:val="NO"/>
    <w:link w:val="EditorsNoteChar"/>
    <w:uiPriority w:val="99"/>
    <w:rsid w:val="00F93B21"/>
    <w:rPr>
      <w:color w:val="FF0000"/>
    </w:rPr>
  </w:style>
  <w:style w:type="character" w:customStyle="1" w:styleId="EditorsNoteChar">
    <w:name w:val="Editor's Note Char"/>
    <w:basedOn w:val="a1"/>
    <w:link w:val="EditorsNote"/>
    <w:uiPriority w:val="99"/>
    <w:locked/>
    <w:rsid w:val="00415963"/>
    <w:rPr>
      <w:rFonts w:cs="Times New Roman"/>
      <w:color w:val="FF0000"/>
      <w:lang w:val="en-GB" w:eastAsia="en-US" w:bidi="ar-SA"/>
    </w:rPr>
  </w:style>
  <w:style w:type="paragraph" w:styleId="40">
    <w:name w:val="List Bullet 4"/>
    <w:basedOn w:val="a0"/>
    <w:uiPriority w:val="99"/>
    <w:rsid w:val="00D8495E"/>
    <w:pPr>
      <w:numPr>
        <w:numId w:val="19"/>
      </w:numPr>
      <w:tabs>
        <w:tab w:val="clear" w:pos="1418"/>
        <w:tab w:val="num" w:pos="1600"/>
      </w:tabs>
      <w:ind w:left="1543"/>
    </w:pPr>
  </w:style>
  <w:style w:type="character" w:customStyle="1" w:styleId="a9">
    <w:name w:val="样式 宋体 蓝色"/>
    <w:basedOn w:val="a1"/>
    <w:uiPriority w:val="99"/>
    <w:rsid w:val="009421CA"/>
    <w:rPr>
      <w:rFonts w:ascii="Times New Roman" w:hAnsi="Times New Roman" w:cs="Times New Roman"/>
      <w:color w:val="0000FF"/>
    </w:rPr>
  </w:style>
  <w:style w:type="paragraph" w:customStyle="1" w:styleId="MSMincho">
    <w:name w:val="样式 列表 + (西文) MS Mincho"/>
    <w:basedOn w:val="a4"/>
    <w:link w:val="MSMinchoChar"/>
    <w:uiPriority w:val="99"/>
    <w:rsid w:val="00141333"/>
  </w:style>
  <w:style w:type="character" w:customStyle="1" w:styleId="Char">
    <w:name w:val="列表 Char"/>
    <w:basedOn w:val="a1"/>
    <w:link w:val="a4"/>
    <w:uiPriority w:val="99"/>
    <w:locked/>
    <w:rsid w:val="00670E91"/>
    <w:rPr>
      <w:rFonts w:eastAsia="Times New Roman" w:cs="Times New Roman"/>
      <w:lang w:val="en-GB" w:eastAsia="en-US" w:bidi="ar-SA"/>
    </w:rPr>
  </w:style>
  <w:style w:type="character" w:customStyle="1" w:styleId="MSMinchoChar">
    <w:name w:val="样式 列表 + (西文) MS Mincho Char"/>
    <w:basedOn w:val="Char"/>
    <w:link w:val="MSMincho"/>
    <w:uiPriority w:val="99"/>
    <w:locked/>
    <w:rsid w:val="00141333"/>
  </w:style>
  <w:style w:type="paragraph" w:customStyle="1" w:styleId="B4">
    <w:name w:val="B4"/>
    <w:basedOn w:val="43"/>
    <w:link w:val="B4Char"/>
    <w:uiPriority w:val="99"/>
    <w:rsid w:val="00F93B21"/>
  </w:style>
  <w:style w:type="character" w:customStyle="1" w:styleId="B4Char">
    <w:name w:val="B4 Char"/>
    <w:basedOn w:val="a1"/>
    <w:link w:val="B4"/>
    <w:uiPriority w:val="99"/>
    <w:locked/>
    <w:rsid w:val="00415963"/>
    <w:rPr>
      <w:rFonts w:cs="Times New Roman"/>
      <w:lang w:val="en-GB" w:eastAsia="en-US" w:bidi="ar-SA"/>
    </w:rPr>
  </w:style>
  <w:style w:type="paragraph" w:customStyle="1" w:styleId="B5">
    <w:name w:val="B5"/>
    <w:basedOn w:val="51"/>
    <w:uiPriority w:val="99"/>
    <w:rsid w:val="00F93B21"/>
  </w:style>
  <w:style w:type="paragraph" w:styleId="aa">
    <w:name w:val="footer"/>
    <w:basedOn w:val="a5"/>
    <w:link w:val="Char2"/>
    <w:uiPriority w:val="99"/>
    <w:rsid w:val="00F93B21"/>
    <w:pPr>
      <w:jc w:val="center"/>
    </w:pPr>
    <w:rPr>
      <w:i/>
    </w:rPr>
  </w:style>
  <w:style w:type="character" w:customStyle="1" w:styleId="Char2">
    <w:name w:val="页脚 Char"/>
    <w:basedOn w:val="a1"/>
    <w:link w:val="aa"/>
    <w:uiPriority w:val="99"/>
    <w:semiHidden/>
    <w:locked/>
    <w:rsid w:val="002123CD"/>
    <w:rPr>
      <w:rFonts w:cs="Times New Roman"/>
      <w:kern w:val="0"/>
      <w:sz w:val="18"/>
      <w:szCs w:val="18"/>
      <w:lang w:val="en-GB" w:eastAsia="en-US"/>
    </w:rPr>
  </w:style>
  <w:style w:type="paragraph" w:customStyle="1" w:styleId="ZTD">
    <w:name w:val="ZTD"/>
    <w:basedOn w:val="ZB"/>
    <w:uiPriority w:val="99"/>
    <w:rsid w:val="00F93B21"/>
    <w:pPr>
      <w:framePr w:hRule="auto" w:wrap="notBeside" w:y="852"/>
    </w:pPr>
    <w:rPr>
      <w:i w:val="0"/>
      <w:sz w:val="40"/>
    </w:rPr>
  </w:style>
  <w:style w:type="paragraph" w:customStyle="1" w:styleId="CRCoverPage">
    <w:name w:val="CR Cover Page"/>
    <w:uiPriority w:val="99"/>
    <w:rsid w:val="00F93B21"/>
    <w:pPr>
      <w:spacing w:after="120"/>
    </w:pPr>
    <w:rPr>
      <w:rFonts w:ascii="Arial" w:hAnsi="Arial"/>
      <w:kern w:val="0"/>
      <w:sz w:val="20"/>
      <w:szCs w:val="20"/>
      <w:lang w:val="en-GB" w:eastAsia="en-US"/>
    </w:rPr>
  </w:style>
  <w:style w:type="paragraph" w:customStyle="1" w:styleId="tdoc-header">
    <w:name w:val="tdoc-header"/>
    <w:uiPriority w:val="99"/>
    <w:rsid w:val="00F93B21"/>
    <w:rPr>
      <w:rFonts w:ascii="Arial" w:hAnsi="Arial"/>
      <w:noProof/>
      <w:kern w:val="0"/>
      <w:sz w:val="24"/>
      <w:szCs w:val="20"/>
      <w:lang w:val="en-GB" w:eastAsia="en-US"/>
    </w:rPr>
  </w:style>
  <w:style w:type="character" w:styleId="ab">
    <w:name w:val="Hyperlink"/>
    <w:basedOn w:val="a1"/>
    <w:uiPriority w:val="99"/>
    <w:rsid w:val="00F93B21"/>
    <w:rPr>
      <w:rFonts w:cs="Times New Roman"/>
      <w:color w:val="0000FF"/>
      <w:u w:val="single"/>
    </w:rPr>
  </w:style>
  <w:style w:type="character" w:styleId="ac">
    <w:name w:val="annotation reference"/>
    <w:basedOn w:val="a1"/>
    <w:uiPriority w:val="99"/>
    <w:rsid w:val="00F93B21"/>
    <w:rPr>
      <w:rFonts w:cs="Times New Roman"/>
      <w:sz w:val="16"/>
    </w:rPr>
  </w:style>
  <w:style w:type="paragraph" w:styleId="ad">
    <w:name w:val="annotation text"/>
    <w:basedOn w:val="a0"/>
    <w:link w:val="Char3"/>
    <w:uiPriority w:val="99"/>
    <w:rsid w:val="00F93B21"/>
  </w:style>
  <w:style w:type="character" w:customStyle="1" w:styleId="Char3">
    <w:name w:val="批注文字 Char"/>
    <w:basedOn w:val="a1"/>
    <w:link w:val="ad"/>
    <w:uiPriority w:val="99"/>
    <w:locked/>
    <w:rsid w:val="004D31D1"/>
    <w:rPr>
      <w:rFonts w:eastAsia="Times New Roman" w:cs="Times New Roman"/>
      <w:lang w:val="en-GB" w:eastAsia="en-US"/>
    </w:rPr>
  </w:style>
  <w:style w:type="character" w:styleId="ae">
    <w:name w:val="FollowedHyperlink"/>
    <w:basedOn w:val="a1"/>
    <w:uiPriority w:val="99"/>
    <w:rsid w:val="00F93B21"/>
    <w:rPr>
      <w:rFonts w:cs="Times New Roman"/>
      <w:color w:val="800080"/>
      <w:u w:val="single"/>
    </w:rPr>
  </w:style>
  <w:style w:type="paragraph" w:styleId="af">
    <w:name w:val="Balloon Text"/>
    <w:basedOn w:val="a0"/>
    <w:link w:val="Char4"/>
    <w:uiPriority w:val="99"/>
    <w:semiHidden/>
    <w:rsid w:val="00F93B21"/>
    <w:rPr>
      <w:rFonts w:ascii="Tahoma" w:hAnsi="Tahoma" w:cs="Tahoma"/>
      <w:sz w:val="16"/>
      <w:szCs w:val="16"/>
    </w:rPr>
  </w:style>
  <w:style w:type="character" w:customStyle="1" w:styleId="Char4">
    <w:name w:val="批注框文本 Char"/>
    <w:basedOn w:val="a1"/>
    <w:link w:val="af"/>
    <w:uiPriority w:val="99"/>
    <w:semiHidden/>
    <w:locked/>
    <w:rsid w:val="002123CD"/>
    <w:rPr>
      <w:rFonts w:cs="Times New Roman"/>
      <w:kern w:val="0"/>
      <w:sz w:val="2"/>
      <w:lang w:val="en-GB" w:eastAsia="en-US"/>
    </w:rPr>
  </w:style>
  <w:style w:type="paragraph" w:styleId="af0">
    <w:name w:val="annotation subject"/>
    <w:basedOn w:val="ad"/>
    <w:next w:val="ad"/>
    <w:link w:val="Char5"/>
    <w:uiPriority w:val="99"/>
    <w:semiHidden/>
    <w:rsid w:val="00F93B21"/>
    <w:rPr>
      <w:b/>
      <w:bCs/>
    </w:rPr>
  </w:style>
  <w:style w:type="character" w:customStyle="1" w:styleId="Char5">
    <w:name w:val="批注主题 Char"/>
    <w:basedOn w:val="Char3"/>
    <w:link w:val="af0"/>
    <w:uiPriority w:val="99"/>
    <w:semiHidden/>
    <w:locked/>
    <w:rsid w:val="002123CD"/>
    <w:rPr>
      <w:b/>
      <w:bCs/>
      <w:kern w:val="0"/>
      <w:sz w:val="20"/>
      <w:szCs w:val="20"/>
    </w:rPr>
  </w:style>
  <w:style w:type="paragraph" w:styleId="af1">
    <w:name w:val="Document Map"/>
    <w:basedOn w:val="a0"/>
    <w:link w:val="Char6"/>
    <w:uiPriority w:val="99"/>
    <w:semiHidden/>
    <w:rsid w:val="005E2C44"/>
    <w:pPr>
      <w:shd w:val="clear" w:color="auto" w:fill="000080"/>
    </w:pPr>
    <w:rPr>
      <w:rFonts w:ascii="Tahoma" w:hAnsi="Tahoma" w:cs="Tahoma"/>
    </w:rPr>
  </w:style>
  <w:style w:type="character" w:customStyle="1" w:styleId="Char6">
    <w:name w:val="文档结构图 Char"/>
    <w:basedOn w:val="a1"/>
    <w:link w:val="af1"/>
    <w:uiPriority w:val="99"/>
    <w:semiHidden/>
    <w:locked/>
    <w:rsid w:val="002123CD"/>
    <w:rPr>
      <w:rFonts w:cs="Times New Roman"/>
      <w:kern w:val="0"/>
      <w:sz w:val="2"/>
      <w:lang w:val="en-GB" w:eastAsia="en-US"/>
    </w:rPr>
  </w:style>
  <w:style w:type="paragraph" w:customStyle="1" w:styleId="ZchnZchn">
    <w:name w:val="Zchn Zchn"/>
    <w:uiPriority w:val="99"/>
    <w:semiHidden/>
    <w:rsid w:val="00415963"/>
    <w:pPr>
      <w:keepNext/>
      <w:tabs>
        <w:tab w:val="num" w:pos="1494"/>
      </w:tabs>
      <w:autoSpaceDE w:val="0"/>
      <w:autoSpaceDN w:val="0"/>
      <w:adjustRightInd w:val="0"/>
      <w:spacing w:before="60" w:after="60"/>
      <w:ind w:left="1494" w:hanging="360"/>
      <w:jc w:val="both"/>
    </w:pPr>
    <w:rPr>
      <w:rFonts w:ascii="Arial" w:hAnsi="Arial" w:cs="Arial"/>
      <w:color w:val="0000FF"/>
      <w:sz w:val="20"/>
      <w:szCs w:val="20"/>
    </w:rPr>
  </w:style>
  <w:style w:type="paragraph" w:customStyle="1" w:styleId="TALCharChar">
    <w:name w:val="TAL Char Char"/>
    <w:basedOn w:val="a0"/>
    <w:link w:val="TALCharCharChar"/>
    <w:uiPriority w:val="99"/>
    <w:rsid w:val="00415963"/>
    <w:pPr>
      <w:keepNext/>
      <w:keepLines/>
      <w:overflowPunct w:val="0"/>
      <w:autoSpaceDE w:val="0"/>
      <w:autoSpaceDN w:val="0"/>
      <w:adjustRightInd w:val="0"/>
      <w:spacing w:after="0"/>
      <w:textAlignment w:val="baseline"/>
    </w:pPr>
    <w:rPr>
      <w:rFonts w:ascii="Arial" w:hAnsi="Arial"/>
      <w:sz w:val="18"/>
    </w:rPr>
  </w:style>
  <w:style w:type="table" w:styleId="af2">
    <w:name w:val="Table Grid"/>
    <w:basedOn w:val="a2"/>
    <w:uiPriority w:val="99"/>
    <w:rsid w:val="00415963"/>
    <w:pPr>
      <w:spacing w:after="180"/>
    </w:pPr>
    <w:rPr>
      <w:rFonts w:ascii="CG Times (WN)" w:eastAsia="Batang" w:hAnsi="CG Times (W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1CharCharCharChar1CharCharCharCharCharChar">
    <w:name w:val="Char Char1 Char Char Char Char1 Char Char Char Char1 Char Char Char Char Char Char"/>
    <w:basedOn w:val="a0"/>
    <w:uiPriority w:val="99"/>
    <w:rsid w:val="00165014"/>
    <w:pPr>
      <w:widowControl w:val="0"/>
      <w:autoSpaceDE w:val="0"/>
      <w:autoSpaceDN w:val="0"/>
      <w:adjustRightInd w:val="0"/>
      <w:spacing w:afterLines="50"/>
      <w:jc w:val="both"/>
    </w:pPr>
    <w:rPr>
      <w:lang w:val="en-US" w:eastAsia="zh-CN"/>
    </w:rPr>
  </w:style>
  <w:style w:type="character" w:customStyle="1" w:styleId="TALCar">
    <w:name w:val="TAL Car"/>
    <w:basedOn w:val="a1"/>
    <w:link w:val="TAL"/>
    <w:uiPriority w:val="99"/>
    <w:locked/>
    <w:rsid w:val="00794441"/>
    <w:rPr>
      <w:rFonts w:ascii="Arial" w:hAnsi="Arial" w:cs="Times New Roman"/>
      <w:sz w:val="18"/>
      <w:lang w:val="en-GB" w:eastAsia="en-US" w:bidi="ar-SA"/>
    </w:rPr>
  </w:style>
  <w:style w:type="paragraph" w:customStyle="1" w:styleId="00BodyText">
    <w:name w:val="00 BodyText"/>
    <w:basedOn w:val="a0"/>
    <w:uiPriority w:val="99"/>
    <w:rsid w:val="001D1EAA"/>
    <w:pPr>
      <w:spacing w:after="220"/>
    </w:pPr>
    <w:rPr>
      <w:rFonts w:ascii="Arial" w:hAnsi="Arial"/>
      <w:sz w:val="22"/>
      <w:lang w:val="en-US"/>
    </w:rPr>
  </w:style>
  <w:style w:type="character" w:customStyle="1" w:styleId="TALCharCharChar">
    <w:name w:val="TAL Char Char Char"/>
    <w:basedOn w:val="a1"/>
    <w:link w:val="TALCharChar"/>
    <w:uiPriority w:val="99"/>
    <w:locked/>
    <w:rsid w:val="00783003"/>
    <w:rPr>
      <w:rFonts w:ascii="Arial" w:hAnsi="Arial" w:cs="Times New Roman"/>
      <w:sz w:val="18"/>
      <w:lang w:val="en-GB" w:eastAsia="en-US" w:bidi="ar-SA"/>
    </w:rPr>
  </w:style>
  <w:style w:type="paragraph" w:customStyle="1" w:styleId="af3">
    <w:name w:val="样式 图表标题 + (中文) 宋体"/>
    <w:basedOn w:val="af4"/>
    <w:uiPriority w:val="99"/>
    <w:rsid w:val="002E5E1A"/>
    <w:rPr>
      <w:rFonts w:eastAsia="MS Mincho"/>
    </w:rPr>
  </w:style>
  <w:style w:type="character" w:customStyle="1" w:styleId="PLChar">
    <w:name w:val="PL Char"/>
    <w:basedOn w:val="a1"/>
    <w:link w:val="PL"/>
    <w:uiPriority w:val="99"/>
    <w:locked/>
    <w:rsid w:val="00100151"/>
    <w:rPr>
      <w:rFonts w:ascii="Courier New" w:hAnsi="Courier New" w:cs="Times New Roman"/>
      <w:noProof/>
      <w:sz w:val="16"/>
      <w:lang w:val="en-GB" w:eastAsia="en-US" w:bidi="ar-SA"/>
    </w:rPr>
  </w:style>
  <w:style w:type="paragraph" w:customStyle="1" w:styleId="3CharChar">
    <w:name w:val="(文字) (文字)3 Char Char (文字) (文字)"/>
    <w:basedOn w:val="a0"/>
    <w:uiPriority w:val="99"/>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a0"/>
    <w:uiPriority w:val="99"/>
    <w:rsid w:val="00144AA6"/>
    <w:pPr>
      <w:tabs>
        <w:tab w:val="center" w:pos="4820"/>
        <w:tab w:val="right" w:pos="9640"/>
      </w:tabs>
    </w:pPr>
    <w:rPr>
      <w:lang w:val="en-US"/>
    </w:rPr>
  </w:style>
  <w:style w:type="paragraph" w:customStyle="1" w:styleId="CharCharChar">
    <w:name w:val="Char Char Char"/>
    <w:basedOn w:val="a0"/>
    <w:uiPriority w:val="99"/>
    <w:semiHidden/>
    <w:rsid w:val="008525BE"/>
    <w:pPr>
      <w:spacing w:after="160" w:line="240" w:lineRule="exact"/>
    </w:pPr>
    <w:rPr>
      <w:rFonts w:ascii="Arial" w:hAnsi="Arial" w:cs="Arial"/>
      <w:color w:val="0000FF"/>
      <w:kern w:val="2"/>
      <w:lang w:val="en-US" w:eastAsia="zh-CN"/>
    </w:rPr>
  </w:style>
  <w:style w:type="paragraph" w:styleId="af5">
    <w:name w:val="caption"/>
    <w:basedOn w:val="a0"/>
    <w:next w:val="a0"/>
    <w:uiPriority w:val="99"/>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0"/>
    <w:uiPriority w:val="99"/>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4"/>
    <w:link w:val="B1Char1"/>
    <w:uiPriority w:val="99"/>
    <w:rsid w:val="00956F3A"/>
    <w:pPr>
      <w:ind w:left="568" w:hanging="284"/>
    </w:pPr>
    <w:rPr>
      <w:lang w:eastAsia="ja-JP"/>
    </w:rPr>
  </w:style>
  <w:style w:type="character" w:customStyle="1" w:styleId="B1Char1">
    <w:name w:val="B1 Char1"/>
    <w:basedOn w:val="a1"/>
    <w:link w:val="B1"/>
    <w:uiPriority w:val="99"/>
    <w:locked/>
    <w:rsid w:val="00956F3A"/>
    <w:rPr>
      <w:rFonts w:eastAsia="MS Mincho" w:cs="Times New Roman"/>
      <w:lang w:val="en-GB" w:eastAsia="ja-JP" w:bidi="ar-SA"/>
    </w:rPr>
  </w:style>
  <w:style w:type="character" w:customStyle="1" w:styleId="af6">
    <w:name w:val="首标题"/>
    <w:basedOn w:val="a1"/>
    <w:uiPriority w:val="99"/>
    <w:rsid w:val="00491F4A"/>
    <w:rPr>
      <w:rFonts w:ascii="Arial" w:hAnsi="Arial" w:cs="Times New Roman"/>
      <w:sz w:val="24"/>
    </w:rPr>
  </w:style>
  <w:style w:type="paragraph" w:customStyle="1" w:styleId="4">
    <w:name w:val="标题4"/>
    <w:basedOn w:val="a0"/>
    <w:uiPriority w:val="99"/>
    <w:rsid w:val="001D6F72"/>
    <w:pPr>
      <w:numPr>
        <w:numId w:val="13"/>
      </w:numPr>
    </w:pPr>
  </w:style>
  <w:style w:type="paragraph" w:customStyle="1" w:styleId="af4">
    <w:name w:val="图表标题"/>
    <w:basedOn w:val="a0"/>
    <w:next w:val="a0"/>
    <w:uiPriority w:val="99"/>
    <w:rsid w:val="00D76CB8"/>
    <w:pPr>
      <w:spacing w:before="60" w:after="60"/>
      <w:jc w:val="center"/>
    </w:pPr>
    <w:rPr>
      <w:rFonts w:ascii="Arial" w:eastAsia="Batang" w:hAnsi="Arial" w:cs="SimSun"/>
    </w:rPr>
  </w:style>
  <w:style w:type="paragraph" w:customStyle="1" w:styleId="af7">
    <w:name w:val="插图题注"/>
    <w:basedOn w:val="a0"/>
    <w:uiPriority w:val="99"/>
    <w:rsid w:val="00D25335"/>
    <w:pPr>
      <w:ind w:left="284"/>
    </w:pPr>
  </w:style>
  <w:style w:type="paragraph" w:customStyle="1" w:styleId="af8">
    <w:name w:val="表格题注"/>
    <w:basedOn w:val="a0"/>
    <w:uiPriority w:val="99"/>
    <w:rsid w:val="00D25335"/>
    <w:pPr>
      <w:ind w:left="284"/>
    </w:pPr>
  </w:style>
  <w:style w:type="character" w:customStyle="1" w:styleId="THChar">
    <w:name w:val="TH Char"/>
    <w:basedOn w:val="a1"/>
    <w:link w:val="TH"/>
    <w:uiPriority w:val="99"/>
    <w:locked/>
    <w:rsid w:val="00956F3A"/>
    <w:rPr>
      <w:rFonts w:ascii="Arial" w:hAnsi="Arial" w:cs="Times New Roman"/>
      <w:b/>
      <w:lang w:val="en-GB" w:eastAsia="en-US" w:bidi="ar-SA"/>
    </w:rPr>
  </w:style>
  <w:style w:type="paragraph" w:customStyle="1" w:styleId="CharChar">
    <w:name w:val="Char Char"/>
    <w:uiPriority w:val="99"/>
    <w:semiHidden/>
    <w:rsid w:val="00342A3B"/>
    <w:pPr>
      <w:keepNext/>
      <w:numPr>
        <w:numId w:val="15"/>
      </w:numPr>
      <w:autoSpaceDE w:val="0"/>
      <w:autoSpaceDN w:val="0"/>
      <w:adjustRightInd w:val="0"/>
      <w:spacing w:before="60" w:after="60"/>
      <w:jc w:val="both"/>
    </w:pPr>
    <w:rPr>
      <w:rFonts w:ascii="Arial" w:hAnsi="Arial" w:cs="Arial"/>
      <w:color w:val="0000FF"/>
      <w:sz w:val="20"/>
      <w:szCs w:val="20"/>
    </w:rPr>
  </w:style>
  <w:style w:type="paragraph" w:customStyle="1" w:styleId="CharChar1CharCharCharChar">
    <w:name w:val="Char Char1 Char Char Char Char"/>
    <w:uiPriority w:val="99"/>
    <w:semiHidden/>
    <w:rsid w:val="00342A3B"/>
    <w:pPr>
      <w:keepNext/>
      <w:tabs>
        <w:tab w:val="num" w:pos="432"/>
      </w:tabs>
      <w:autoSpaceDE w:val="0"/>
      <w:autoSpaceDN w:val="0"/>
      <w:adjustRightInd w:val="0"/>
      <w:spacing w:before="60" w:after="60"/>
      <w:ind w:left="432" w:hanging="432"/>
      <w:jc w:val="both"/>
    </w:pPr>
    <w:rPr>
      <w:rFonts w:ascii="Arial" w:hAnsi="Arial" w:cs="Arial"/>
      <w:color w:val="0000FF"/>
      <w:szCs w:val="24"/>
    </w:rPr>
  </w:style>
  <w:style w:type="paragraph" w:customStyle="1" w:styleId="13">
    <w:name w:val="样式1"/>
    <w:basedOn w:val="a0"/>
    <w:uiPriority w:val="99"/>
    <w:rsid w:val="00AE6F49"/>
  </w:style>
  <w:style w:type="paragraph" w:customStyle="1" w:styleId="CharChar1CharCharCharChar1CharCharCharChar">
    <w:name w:val="Char Char1 Char Char Char Char1 Char Char Char Char"/>
    <w:basedOn w:val="a0"/>
    <w:uiPriority w:val="99"/>
    <w:rsid w:val="006418C7"/>
    <w:pPr>
      <w:widowControl w:val="0"/>
      <w:spacing w:after="0"/>
      <w:jc w:val="both"/>
    </w:pPr>
    <w:rPr>
      <w:kern w:val="2"/>
      <w:lang w:eastAsia="zh-CN"/>
    </w:rPr>
  </w:style>
  <w:style w:type="paragraph" w:customStyle="1" w:styleId="CharCharCharCharCharCharCharCharCharCharCharCharCharChar">
    <w:name w:val="Char Char Char Char Char Char Char Char Char Char Char Char Char Char"/>
    <w:basedOn w:val="af1"/>
    <w:autoRedefine/>
    <w:uiPriority w:val="99"/>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uiPriority w:val="99"/>
    <w:semiHidden/>
    <w:rsid w:val="002322F7"/>
    <w:pPr>
      <w:keepNext/>
      <w:tabs>
        <w:tab w:val="num" w:pos="851"/>
      </w:tabs>
      <w:autoSpaceDE w:val="0"/>
      <w:autoSpaceDN w:val="0"/>
      <w:adjustRightInd w:val="0"/>
      <w:spacing w:before="60" w:after="60"/>
      <w:ind w:left="851" w:hanging="851"/>
      <w:jc w:val="both"/>
    </w:pPr>
    <w:rPr>
      <w:rFonts w:ascii="Arial" w:hAnsi="Arial" w:cs="Arial"/>
      <w:color w:val="0000FF"/>
      <w:sz w:val="20"/>
      <w:szCs w:val="20"/>
    </w:rPr>
  </w:style>
  <w:style w:type="character" w:customStyle="1" w:styleId="yinbiao">
    <w:name w:val="yinbiao"/>
    <w:basedOn w:val="a1"/>
    <w:uiPriority w:val="99"/>
    <w:rsid w:val="00CE6634"/>
    <w:rPr>
      <w:rFonts w:cs="Times New Roman"/>
    </w:rPr>
  </w:style>
  <w:style w:type="character" w:customStyle="1" w:styleId="TALChar">
    <w:name w:val="TAL Char"/>
    <w:basedOn w:val="a1"/>
    <w:uiPriority w:val="99"/>
    <w:rsid w:val="009427BC"/>
    <w:rPr>
      <w:rFonts w:ascii="Arial" w:hAnsi="Arial" w:cs="Times New Roman"/>
      <w:sz w:val="18"/>
      <w:lang w:val="en-GB" w:eastAsia="en-GB"/>
    </w:rPr>
  </w:style>
  <w:style w:type="paragraph" w:customStyle="1" w:styleId="TALLeft1cm">
    <w:name w:val="TAL + Left:  1 cm"/>
    <w:basedOn w:val="TAL"/>
    <w:uiPriority w:val="99"/>
    <w:rsid w:val="009427BC"/>
    <w:pPr>
      <w:overflowPunct w:val="0"/>
      <w:autoSpaceDE w:val="0"/>
      <w:autoSpaceDN w:val="0"/>
      <w:adjustRightInd w:val="0"/>
      <w:ind w:left="567"/>
      <w:textAlignment w:val="baseline"/>
    </w:pPr>
    <w:rPr>
      <w:lang w:eastAsia="en-GB"/>
    </w:rPr>
  </w:style>
  <w:style w:type="paragraph" w:styleId="af9">
    <w:name w:val="List Paragraph"/>
    <w:basedOn w:val="a0"/>
    <w:uiPriority w:val="99"/>
    <w:qFormat/>
    <w:rsid w:val="004F0B47"/>
    <w:pPr>
      <w:spacing w:after="0"/>
      <w:ind w:firstLineChars="200" w:firstLine="420"/>
    </w:pPr>
    <w:rPr>
      <w:sz w:val="24"/>
      <w:szCs w:val="24"/>
      <w:lang w:val="en-US" w:eastAsia="zh-CN"/>
    </w:rPr>
  </w:style>
  <w:style w:type="paragraph" w:styleId="afa">
    <w:name w:val="Body Text"/>
    <w:basedOn w:val="a0"/>
    <w:link w:val="Char7"/>
    <w:uiPriority w:val="99"/>
    <w:rsid w:val="00505AA4"/>
    <w:pPr>
      <w:overflowPunct w:val="0"/>
      <w:autoSpaceDE w:val="0"/>
      <w:autoSpaceDN w:val="0"/>
      <w:adjustRightInd w:val="0"/>
      <w:textAlignment w:val="baseline"/>
    </w:pPr>
  </w:style>
  <w:style w:type="character" w:customStyle="1" w:styleId="Char7">
    <w:name w:val="正文文本 Char"/>
    <w:basedOn w:val="a1"/>
    <w:link w:val="afa"/>
    <w:uiPriority w:val="99"/>
    <w:locked/>
    <w:rsid w:val="00505AA4"/>
    <w:rPr>
      <w:rFonts w:cs="Times New Roman"/>
      <w:lang w:val="en-GB" w:eastAsia="en-US"/>
    </w:rPr>
  </w:style>
  <w:style w:type="paragraph" w:customStyle="1" w:styleId="B2">
    <w:name w:val="B2"/>
    <w:basedOn w:val="24"/>
    <w:link w:val="B2Char"/>
    <w:uiPriority w:val="99"/>
    <w:rsid w:val="00000CD9"/>
    <w:pPr>
      <w:overflowPunct w:val="0"/>
      <w:autoSpaceDE w:val="0"/>
      <w:autoSpaceDN w:val="0"/>
      <w:adjustRightInd w:val="0"/>
      <w:ind w:hanging="284"/>
      <w:textAlignment w:val="baseline"/>
    </w:pPr>
    <w:rPr>
      <w:rFonts w:eastAsia="宋体"/>
      <w:lang w:eastAsia="ja-JP"/>
    </w:rPr>
  </w:style>
  <w:style w:type="character" w:customStyle="1" w:styleId="B2Char">
    <w:name w:val="B2 Char"/>
    <w:basedOn w:val="a1"/>
    <w:link w:val="B2"/>
    <w:uiPriority w:val="99"/>
    <w:locked/>
    <w:rsid w:val="00000CD9"/>
    <w:rPr>
      <w:rFonts w:eastAsia="宋体" w:cs="Times New Roman"/>
      <w:lang w:val="en-GB" w:eastAsia="ja-JP"/>
    </w:rPr>
  </w:style>
  <w:style w:type="character" w:customStyle="1" w:styleId="B1Char">
    <w:name w:val="B1 Char"/>
    <w:uiPriority w:val="99"/>
    <w:rsid w:val="003B2CF0"/>
    <w:rPr>
      <w:lang w:val="en-GB"/>
    </w:rPr>
  </w:style>
  <w:style w:type="table" w:customStyle="1" w:styleId="-11">
    <w:name w:val="浅色底纹 - 强调文字颜色 11"/>
    <w:uiPriority w:val="99"/>
    <w:rsid w:val="00E70DFE"/>
    <w:rPr>
      <w:color w:val="365F91"/>
      <w:kern w:val="0"/>
      <w:sz w:val="20"/>
      <w:szCs w:val="2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styleId="2-5">
    <w:name w:val="Medium List 2 Accent 5"/>
    <w:basedOn w:val="a2"/>
    <w:uiPriority w:val="99"/>
    <w:rsid w:val="00E70DFE"/>
    <w:rPr>
      <w:rFonts w:ascii="Cambria" w:eastAsia="宋体" w:hAnsi="Cambria"/>
      <w:color w:val="000000"/>
      <w:kern w:val="0"/>
      <w:sz w:val="20"/>
      <w:szCs w:val="20"/>
    </w:rPr>
    <w:tblPr>
      <w:tblStyleRowBandSize w:val="1"/>
      <w:tblStyleColBandSize w:val="1"/>
      <w:tblInd w:w="0" w:type="dxa"/>
      <w:tblBorders>
        <w:top w:val="single" w:sz="8" w:space="0" w:color="4BACC6"/>
        <w:left w:val="single" w:sz="8" w:space="0" w:color="4BACC6"/>
        <w:bottom w:val="single" w:sz="8" w:space="0" w:color="4BACC6"/>
        <w:right w:val="single" w:sz="8" w:space="0" w:color="4BACC6"/>
      </w:tblBorders>
      <w:tblCellMar>
        <w:top w:w="0" w:type="dxa"/>
        <w:left w:w="108" w:type="dxa"/>
        <w:bottom w:w="0" w:type="dxa"/>
        <w:right w:w="108" w:type="dxa"/>
      </w:tblCellMar>
    </w:tblPr>
    <w:tblStylePr w:type="firstRow">
      <w:rPr>
        <w:rFonts w:cs="Times New Roman"/>
        <w:sz w:val="24"/>
        <w:szCs w:val="24"/>
      </w:rPr>
      <w:tblPr/>
      <w:tcPr>
        <w:tcBorders>
          <w:top w:val="nil"/>
          <w:left w:val="nil"/>
          <w:bottom w:val="single" w:sz="24" w:space="0" w:color="4BACC6"/>
          <w:right w:val="nil"/>
          <w:insideH w:val="nil"/>
          <w:insideV w:val="nil"/>
        </w:tcBorders>
        <w:shd w:val="clear" w:color="auto" w:fill="FFFFFF"/>
      </w:tcPr>
    </w:tblStylePr>
    <w:tblStylePr w:type="lastRow">
      <w:rPr>
        <w:rFonts w:cs="Times New Roman"/>
      </w:rPr>
      <w:tblPr/>
      <w:tcPr>
        <w:tcBorders>
          <w:top w:val="single" w:sz="8" w:space="0" w:color="4BACC6"/>
          <w:left w:val="nil"/>
          <w:bottom w:val="nil"/>
          <w:right w:val="nil"/>
          <w:insideH w:val="nil"/>
          <w:insideV w:val="nil"/>
        </w:tcBorders>
        <w:shd w:val="clear" w:color="auto" w:fill="FFFFFF"/>
      </w:tcPr>
    </w:tblStylePr>
    <w:tblStylePr w:type="firstCol">
      <w:rPr>
        <w:rFonts w:cs="Times New Roman"/>
      </w:rPr>
      <w:tblPr/>
      <w:tcPr>
        <w:tcBorders>
          <w:top w:val="nil"/>
          <w:left w:val="nil"/>
          <w:bottom w:val="nil"/>
          <w:right w:val="single" w:sz="8" w:space="0" w:color="4BACC6"/>
          <w:insideH w:val="nil"/>
          <w:insideV w:val="nil"/>
        </w:tcBorders>
        <w:shd w:val="clear" w:color="auto" w:fill="FFFFFF"/>
      </w:tcPr>
    </w:tblStylePr>
    <w:tblStylePr w:type="lastCol">
      <w:rPr>
        <w:rFonts w:cs="Times New Roman"/>
      </w:rPr>
      <w:tblPr/>
      <w:tcPr>
        <w:tcBorders>
          <w:top w:val="nil"/>
          <w:left w:val="single" w:sz="8" w:space="0" w:color="4BACC6"/>
          <w:bottom w:val="nil"/>
          <w:right w:val="nil"/>
          <w:insideH w:val="nil"/>
          <w:insideV w:val="nil"/>
        </w:tcBorders>
        <w:shd w:val="clear" w:color="auto" w:fill="FFFFFF"/>
      </w:tc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top w:val="nil"/>
          <w:bottom w:val="nil"/>
          <w:insideH w:val="nil"/>
          <w:insideV w:val="nil"/>
        </w:tcBorders>
        <w:shd w:val="clear" w:color="auto" w:fill="D2EAF1"/>
      </w:tcPr>
    </w:tblStylePr>
    <w:tblStylePr w:type="nwCell">
      <w:rPr>
        <w:rFonts w:cs="Times New Roman"/>
      </w:rPr>
      <w:tblPr/>
      <w:tcPr>
        <w:shd w:val="clear" w:color="auto" w:fill="FFFFFF"/>
      </w:tcPr>
    </w:tblStylePr>
    <w:tblStylePr w:type="swCell">
      <w:rPr>
        <w:rFonts w:cs="Times New Roman"/>
      </w:rPr>
      <w:tblPr/>
      <w:tcPr>
        <w:tcBorders>
          <w:top w:val="nil"/>
        </w:tcBorders>
      </w:tcPr>
    </w:tblStylePr>
  </w:style>
  <w:style w:type="table" w:styleId="-5">
    <w:name w:val="Light Grid Accent 5"/>
    <w:basedOn w:val="a2"/>
    <w:uiPriority w:val="99"/>
    <w:rsid w:val="00E70DFE"/>
    <w:rPr>
      <w:kern w:val="0"/>
      <w:sz w:val="20"/>
      <w:szCs w:val="20"/>
    </w:rPr>
    <w:tblPr>
      <w:tblStyleRowBandSize w:val="1"/>
      <w:tblStyleColBandSize w:val="1"/>
      <w:tblInd w:w="0" w:type="dxa"/>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CellMar>
        <w:top w:w="0" w:type="dxa"/>
        <w:left w:w="108" w:type="dxa"/>
        <w:bottom w:w="0" w:type="dxa"/>
        <w:right w:w="108" w:type="dxa"/>
      </w:tblCellMar>
    </w:tblPr>
    <w:tblStylePr w:type="firstRow">
      <w:pPr>
        <w:spacing w:before="0" w:after="0"/>
      </w:pPr>
      <w:rPr>
        <w:rFonts w:ascii="Cambria" w:eastAsia="宋体" w:hAnsi="Cambria"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pPr>
      <w:rPr>
        <w:rFonts w:ascii="Cambria" w:eastAsia="宋体" w:hAnsi="Cambria"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mbria" w:eastAsia="宋体" w:hAnsi="Cambria" w:cs="Times New Roman"/>
        <w:b/>
        <w:bCs/>
      </w:rPr>
    </w:tblStylePr>
    <w:tblStylePr w:type="lastCol">
      <w:rPr>
        <w:rFonts w:ascii="Cambria" w:eastAsia="宋体" w:hAnsi="Cambria"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rPr>
        <w:rFonts w:cs="Times New Roman"/>
      </w:rPr>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rPr>
        <w:rFonts w:cs="Times New Roman"/>
      </w:rPr>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rPr>
        <w:rFonts w:cs="Times New Roman"/>
      </w:rPr>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paragraph" w:customStyle="1" w:styleId="d2035">
    <w:name w:val="样式 正文缩进d + 首行缩进:  2 字符 段前: 0.35 行"/>
    <w:basedOn w:val="afb"/>
    <w:uiPriority w:val="99"/>
    <w:rsid w:val="00D0457A"/>
    <w:pPr>
      <w:widowControl w:val="0"/>
      <w:adjustRightInd w:val="0"/>
      <w:snapToGrid w:val="0"/>
      <w:spacing w:beforeLines="35" w:after="0" w:line="460" w:lineRule="exact"/>
      <w:ind w:firstLine="560"/>
      <w:jc w:val="both"/>
      <w:textAlignment w:val="baseline"/>
    </w:pPr>
    <w:rPr>
      <w:rFonts w:eastAsia="楷体_GB2312" w:cs="SimSun"/>
      <w:sz w:val="28"/>
      <w:lang w:val="en-US" w:eastAsia="zh-CN"/>
    </w:rPr>
  </w:style>
  <w:style w:type="paragraph" w:styleId="afb">
    <w:name w:val="Normal Indent"/>
    <w:basedOn w:val="a0"/>
    <w:uiPriority w:val="99"/>
    <w:rsid w:val="00D0457A"/>
    <w:pPr>
      <w:ind w:firstLineChars="200" w:firstLine="420"/>
    </w:pPr>
  </w:style>
  <w:style w:type="character" w:customStyle="1" w:styleId="B1Zchn">
    <w:name w:val="B1 Zchn"/>
    <w:basedOn w:val="a1"/>
    <w:uiPriority w:val="99"/>
    <w:rsid w:val="0066567F"/>
    <w:rPr>
      <w:rFonts w:eastAsia="MS Mincho" w:cs="Times New Roman"/>
      <w:lang w:val="en-GB" w:eastAsia="en-US"/>
    </w:rPr>
  </w:style>
  <w:style w:type="paragraph" w:customStyle="1" w:styleId="references">
    <w:name w:val="references"/>
    <w:uiPriority w:val="99"/>
    <w:rsid w:val="00E56F35"/>
    <w:pPr>
      <w:numPr>
        <w:numId w:val="22"/>
      </w:numPr>
      <w:spacing w:after="50" w:line="180" w:lineRule="exact"/>
      <w:jc w:val="both"/>
    </w:pPr>
    <w:rPr>
      <w:noProof/>
      <w:kern w:val="0"/>
      <w:sz w:val="16"/>
      <w:szCs w:val="16"/>
      <w:lang w:eastAsia="en-US"/>
    </w:rPr>
  </w:style>
  <w:style w:type="character" w:customStyle="1" w:styleId="Char0">
    <w:name w:val="页眉 Char"/>
    <w:aliases w:val="header odd Char2,header odd1 Char2,header odd2 Char2,header odd3 Char2,header odd4 Char2,header odd5 Char2,header odd6 Char2,header1 Char2,header2 Char2,header3 Char2,header odd11 Char2,header odd21 Char2,header odd7 Char2,header4 Char2"/>
    <w:link w:val="a5"/>
    <w:uiPriority w:val="99"/>
    <w:locked/>
    <w:rsid w:val="0036285E"/>
    <w:rPr>
      <w:rFonts w:ascii="Arial" w:hAnsi="Arial"/>
      <w:b/>
      <w:noProof/>
      <w:sz w:val="18"/>
      <w:lang w:val="en-GB" w:eastAsia="en-US"/>
    </w:rPr>
  </w:style>
  <w:style w:type="paragraph" w:customStyle="1" w:styleId="Doc-text2">
    <w:name w:val="Doc-text2"/>
    <w:basedOn w:val="a0"/>
    <w:link w:val="Doc-text2Char"/>
    <w:uiPriority w:val="99"/>
    <w:rsid w:val="009F0F1B"/>
    <w:pPr>
      <w:tabs>
        <w:tab w:val="left" w:pos="1622"/>
      </w:tabs>
      <w:spacing w:after="0"/>
      <w:ind w:left="1622" w:hanging="363"/>
    </w:pPr>
    <w:rPr>
      <w:rFonts w:ascii="Arial" w:hAnsi="Arial"/>
      <w:sz w:val="24"/>
      <w:lang w:eastAsia="en-GB"/>
    </w:rPr>
  </w:style>
  <w:style w:type="character" w:customStyle="1" w:styleId="Doc-text2Char">
    <w:name w:val="Doc-text2 Char"/>
    <w:link w:val="Doc-text2"/>
    <w:uiPriority w:val="99"/>
    <w:locked/>
    <w:rsid w:val="009F0F1B"/>
    <w:rPr>
      <w:rFonts w:ascii="Arial" w:hAnsi="Arial"/>
      <w:sz w:val="24"/>
      <w:lang w:val="en-GB" w:eastAsia="en-GB"/>
    </w:rPr>
  </w:style>
  <w:style w:type="character" w:customStyle="1" w:styleId="TFChar">
    <w:name w:val="TF Char"/>
    <w:link w:val="TF"/>
    <w:uiPriority w:val="99"/>
    <w:locked/>
    <w:rsid w:val="00F45FD0"/>
    <w:rPr>
      <w:rFonts w:ascii="Arial" w:hAnsi="Arial"/>
      <w:b/>
      <w:lang w:val="en-GB" w:eastAsia="en-US"/>
    </w:rPr>
  </w:style>
  <w:style w:type="paragraph" w:customStyle="1" w:styleId="Comments">
    <w:name w:val="Comments"/>
    <w:basedOn w:val="a0"/>
    <w:link w:val="CommentsChar"/>
    <w:qFormat/>
    <w:rsid w:val="00D37DAB"/>
    <w:pPr>
      <w:spacing w:before="40" w:after="0"/>
    </w:pPr>
    <w:rPr>
      <w:rFonts w:ascii="Arial" w:hAnsi="Arial"/>
      <w:i/>
      <w:noProof/>
      <w:sz w:val="24"/>
      <w:lang w:eastAsia="en-GB"/>
    </w:rPr>
  </w:style>
  <w:style w:type="character" w:customStyle="1" w:styleId="CommentsChar">
    <w:name w:val="Comments Char"/>
    <w:link w:val="Comments"/>
    <w:locked/>
    <w:rsid w:val="00D37DAB"/>
    <w:rPr>
      <w:rFonts w:ascii="Arial" w:hAnsi="Arial"/>
      <w:i/>
      <w:noProof/>
      <w:sz w:val="24"/>
      <w:lang w:val="en-GB" w:eastAsia="en-GB"/>
    </w:rPr>
  </w:style>
  <w:style w:type="paragraph" w:styleId="afc">
    <w:name w:val="Revision"/>
    <w:hidden/>
    <w:uiPriority w:val="99"/>
    <w:semiHidden/>
    <w:rsid w:val="00B57D3D"/>
    <w:rPr>
      <w:kern w:val="0"/>
      <w:sz w:val="20"/>
      <w:szCs w:val="20"/>
      <w:lang w:val="en-GB" w:eastAsia="en-US"/>
    </w:rPr>
  </w:style>
  <w:style w:type="paragraph" w:customStyle="1" w:styleId="Proposal">
    <w:name w:val="Proposal"/>
    <w:basedOn w:val="a0"/>
    <w:uiPriority w:val="99"/>
    <w:rsid w:val="007645D3"/>
    <w:pPr>
      <w:numPr>
        <w:numId w:val="32"/>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b/>
      <w:bCs/>
      <w:lang w:eastAsia="zh-CN"/>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uiPriority w:val="99"/>
    <w:locked/>
    <w:rsid w:val="002C1D22"/>
    <w:rPr>
      <w:rFonts w:ascii="Arial" w:eastAsia="MS Mincho" w:hAnsi="Arial"/>
      <w:b/>
      <w:noProof/>
      <w:sz w:val="18"/>
      <w:lang w:val="en-GB" w:eastAsia="en-US"/>
    </w:rPr>
  </w:style>
  <w:style w:type="numbering" w:customStyle="1" w:styleId="2">
    <w:name w:val="列表编号2"/>
    <w:rsid w:val="00DB38D7"/>
    <w:pPr>
      <w:numPr>
        <w:numId w:val="18"/>
      </w:numPr>
    </w:pPr>
  </w:style>
  <w:style w:type="numbering" w:customStyle="1" w:styleId="1">
    <w:name w:val="项目编号1"/>
    <w:rsid w:val="00DB38D7"/>
    <w:pPr>
      <w:numPr>
        <w:numId w:val="16"/>
      </w:numPr>
    </w:pPr>
  </w:style>
</w:styles>
</file>

<file path=word/webSettings.xml><?xml version="1.0" encoding="utf-8"?>
<w:webSettings xmlns:r="http://schemas.openxmlformats.org/officeDocument/2006/relationships" xmlns:w="http://schemas.openxmlformats.org/wordprocessingml/2006/main">
  <w:divs>
    <w:div w:id="1396078072">
      <w:marLeft w:val="0"/>
      <w:marRight w:val="0"/>
      <w:marTop w:val="0"/>
      <w:marBottom w:val="0"/>
      <w:divBdr>
        <w:top w:val="none" w:sz="0" w:space="0" w:color="auto"/>
        <w:left w:val="none" w:sz="0" w:space="0" w:color="auto"/>
        <w:bottom w:val="none" w:sz="0" w:space="0" w:color="auto"/>
        <w:right w:val="none" w:sz="0" w:space="0" w:color="auto"/>
      </w:divBdr>
      <w:divsChild>
        <w:div w:id="1396078083">
          <w:marLeft w:val="1800"/>
          <w:marRight w:val="0"/>
          <w:marTop w:val="67"/>
          <w:marBottom w:val="0"/>
          <w:divBdr>
            <w:top w:val="none" w:sz="0" w:space="0" w:color="auto"/>
            <w:left w:val="none" w:sz="0" w:space="0" w:color="auto"/>
            <w:bottom w:val="none" w:sz="0" w:space="0" w:color="auto"/>
            <w:right w:val="none" w:sz="0" w:space="0" w:color="auto"/>
          </w:divBdr>
        </w:div>
      </w:divsChild>
    </w:div>
    <w:div w:id="1396078073">
      <w:marLeft w:val="0"/>
      <w:marRight w:val="0"/>
      <w:marTop w:val="0"/>
      <w:marBottom w:val="0"/>
      <w:divBdr>
        <w:top w:val="none" w:sz="0" w:space="0" w:color="auto"/>
        <w:left w:val="none" w:sz="0" w:space="0" w:color="auto"/>
        <w:bottom w:val="none" w:sz="0" w:space="0" w:color="auto"/>
        <w:right w:val="none" w:sz="0" w:space="0" w:color="auto"/>
      </w:divBdr>
      <w:divsChild>
        <w:div w:id="1396078070">
          <w:marLeft w:val="1800"/>
          <w:marRight w:val="0"/>
          <w:marTop w:val="77"/>
          <w:marBottom w:val="0"/>
          <w:divBdr>
            <w:top w:val="none" w:sz="0" w:space="0" w:color="auto"/>
            <w:left w:val="none" w:sz="0" w:space="0" w:color="auto"/>
            <w:bottom w:val="none" w:sz="0" w:space="0" w:color="auto"/>
            <w:right w:val="none" w:sz="0" w:space="0" w:color="auto"/>
          </w:divBdr>
        </w:div>
        <w:div w:id="1396078075">
          <w:marLeft w:val="1166"/>
          <w:marRight w:val="0"/>
          <w:marTop w:val="86"/>
          <w:marBottom w:val="0"/>
          <w:divBdr>
            <w:top w:val="none" w:sz="0" w:space="0" w:color="auto"/>
            <w:left w:val="none" w:sz="0" w:space="0" w:color="auto"/>
            <w:bottom w:val="none" w:sz="0" w:space="0" w:color="auto"/>
            <w:right w:val="none" w:sz="0" w:space="0" w:color="auto"/>
          </w:divBdr>
        </w:div>
        <w:div w:id="1396078102">
          <w:marLeft w:val="1800"/>
          <w:marRight w:val="0"/>
          <w:marTop w:val="77"/>
          <w:marBottom w:val="0"/>
          <w:divBdr>
            <w:top w:val="none" w:sz="0" w:space="0" w:color="auto"/>
            <w:left w:val="none" w:sz="0" w:space="0" w:color="auto"/>
            <w:bottom w:val="none" w:sz="0" w:space="0" w:color="auto"/>
            <w:right w:val="none" w:sz="0" w:space="0" w:color="auto"/>
          </w:divBdr>
        </w:div>
        <w:div w:id="1396078115">
          <w:marLeft w:val="1800"/>
          <w:marRight w:val="0"/>
          <w:marTop w:val="77"/>
          <w:marBottom w:val="0"/>
          <w:divBdr>
            <w:top w:val="none" w:sz="0" w:space="0" w:color="auto"/>
            <w:left w:val="none" w:sz="0" w:space="0" w:color="auto"/>
            <w:bottom w:val="none" w:sz="0" w:space="0" w:color="auto"/>
            <w:right w:val="none" w:sz="0" w:space="0" w:color="auto"/>
          </w:divBdr>
        </w:div>
      </w:divsChild>
    </w:div>
    <w:div w:id="1396078074">
      <w:marLeft w:val="0"/>
      <w:marRight w:val="0"/>
      <w:marTop w:val="0"/>
      <w:marBottom w:val="0"/>
      <w:divBdr>
        <w:top w:val="none" w:sz="0" w:space="0" w:color="auto"/>
        <w:left w:val="none" w:sz="0" w:space="0" w:color="auto"/>
        <w:bottom w:val="none" w:sz="0" w:space="0" w:color="auto"/>
        <w:right w:val="none" w:sz="0" w:space="0" w:color="auto"/>
      </w:divBdr>
    </w:div>
    <w:div w:id="1396078076">
      <w:marLeft w:val="0"/>
      <w:marRight w:val="0"/>
      <w:marTop w:val="0"/>
      <w:marBottom w:val="0"/>
      <w:divBdr>
        <w:top w:val="none" w:sz="0" w:space="0" w:color="auto"/>
        <w:left w:val="none" w:sz="0" w:space="0" w:color="auto"/>
        <w:bottom w:val="none" w:sz="0" w:space="0" w:color="auto"/>
        <w:right w:val="none" w:sz="0" w:space="0" w:color="auto"/>
      </w:divBdr>
    </w:div>
    <w:div w:id="1396078077">
      <w:marLeft w:val="0"/>
      <w:marRight w:val="0"/>
      <w:marTop w:val="0"/>
      <w:marBottom w:val="0"/>
      <w:divBdr>
        <w:top w:val="none" w:sz="0" w:space="0" w:color="auto"/>
        <w:left w:val="none" w:sz="0" w:space="0" w:color="auto"/>
        <w:bottom w:val="none" w:sz="0" w:space="0" w:color="auto"/>
        <w:right w:val="none" w:sz="0" w:space="0" w:color="auto"/>
      </w:divBdr>
    </w:div>
    <w:div w:id="1396078078">
      <w:marLeft w:val="0"/>
      <w:marRight w:val="0"/>
      <w:marTop w:val="0"/>
      <w:marBottom w:val="0"/>
      <w:divBdr>
        <w:top w:val="none" w:sz="0" w:space="0" w:color="auto"/>
        <w:left w:val="none" w:sz="0" w:space="0" w:color="auto"/>
        <w:bottom w:val="none" w:sz="0" w:space="0" w:color="auto"/>
        <w:right w:val="none" w:sz="0" w:space="0" w:color="auto"/>
      </w:divBdr>
    </w:div>
    <w:div w:id="1396078079">
      <w:marLeft w:val="0"/>
      <w:marRight w:val="0"/>
      <w:marTop w:val="0"/>
      <w:marBottom w:val="0"/>
      <w:divBdr>
        <w:top w:val="none" w:sz="0" w:space="0" w:color="auto"/>
        <w:left w:val="none" w:sz="0" w:space="0" w:color="auto"/>
        <w:bottom w:val="none" w:sz="0" w:space="0" w:color="auto"/>
        <w:right w:val="none" w:sz="0" w:space="0" w:color="auto"/>
      </w:divBdr>
    </w:div>
    <w:div w:id="1396078081">
      <w:marLeft w:val="0"/>
      <w:marRight w:val="0"/>
      <w:marTop w:val="0"/>
      <w:marBottom w:val="0"/>
      <w:divBdr>
        <w:top w:val="none" w:sz="0" w:space="0" w:color="auto"/>
        <w:left w:val="none" w:sz="0" w:space="0" w:color="auto"/>
        <w:bottom w:val="none" w:sz="0" w:space="0" w:color="auto"/>
        <w:right w:val="none" w:sz="0" w:space="0" w:color="auto"/>
      </w:divBdr>
    </w:div>
    <w:div w:id="1396078082">
      <w:marLeft w:val="0"/>
      <w:marRight w:val="0"/>
      <w:marTop w:val="0"/>
      <w:marBottom w:val="0"/>
      <w:divBdr>
        <w:top w:val="none" w:sz="0" w:space="0" w:color="auto"/>
        <w:left w:val="none" w:sz="0" w:space="0" w:color="auto"/>
        <w:bottom w:val="none" w:sz="0" w:space="0" w:color="auto"/>
        <w:right w:val="none" w:sz="0" w:space="0" w:color="auto"/>
      </w:divBdr>
      <w:divsChild>
        <w:div w:id="1396078068">
          <w:marLeft w:val="1800"/>
          <w:marRight w:val="0"/>
          <w:marTop w:val="58"/>
          <w:marBottom w:val="0"/>
          <w:divBdr>
            <w:top w:val="none" w:sz="0" w:space="0" w:color="auto"/>
            <w:left w:val="none" w:sz="0" w:space="0" w:color="auto"/>
            <w:bottom w:val="none" w:sz="0" w:space="0" w:color="auto"/>
            <w:right w:val="none" w:sz="0" w:space="0" w:color="auto"/>
          </w:divBdr>
        </w:div>
        <w:div w:id="1396078069">
          <w:marLeft w:val="1166"/>
          <w:marRight w:val="0"/>
          <w:marTop w:val="67"/>
          <w:marBottom w:val="0"/>
          <w:divBdr>
            <w:top w:val="none" w:sz="0" w:space="0" w:color="auto"/>
            <w:left w:val="none" w:sz="0" w:space="0" w:color="auto"/>
            <w:bottom w:val="none" w:sz="0" w:space="0" w:color="auto"/>
            <w:right w:val="none" w:sz="0" w:space="0" w:color="auto"/>
          </w:divBdr>
        </w:div>
        <w:div w:id="1396078080">
          <w:marLeft w:val="547"/>
          <w:marRight w:val="0"/>
          <w:marTop w:val="96"/>
          <w:marBottom w:val="0"/>
          <w:divBdr>
            <w:top w:val="none" w:sz="0" w:space="0" w:color="auto"/>
            <w:left w:val="none" w:sz="0" w:space="0" w:color="auto"/>
            <w:bottom w:val="none" w:sz="0" w:space="0" w:color="auto"/>
            <w:right w:val="none" w:sz="0" w:space="0" w:color="auto"/>
          </w:divBdr>
        </w:div>
        <w:div w:id="1396078086">
          <w:marLeft w:val="1800"/>
          <w:marRight w:val="0"/>
          <w:marTop w:val="58"/>
          <w:marBottom w:val="0"/>
          <w:divBdr>
            <w:top w:val="none" w:sz="0" w:space="0" w:color="auto"/>
            <w:left w:val="none" w:sz="0" w:space="0" w:color="auto"/>
            <w:bottom w:val="none" w:sz="0" w:space="0" w:color="auto"/>
            <w:right w:val="none" w:sz="0" w:space="0" w:color="auto"/>
          </w:divBdr>
        </w:div>
        <w:div w:id="1396078088">
          <w:marLeft w:val="1800"/>
          <w:marRight w:val="0"/>
          <w:marTop w:val="58"/>
          <w:marBottom w:val="0"/>
          <w:divBdr>
            <w:top w:val="none" w:sz="0" w:space="0" w:color="auto"/>
            <w:left w:val="none" w:sz="0" w:space="0" w:color="auto"/>
            <w:bottom w:val="none" w:sz="0" w:space="0" w:color="auto"/>
            <w:right w:val="none" w:sz="0" w:space="0" w:color="auto"/>
          </w:divBdr>
        </w:div>
        <w:div w:id="1396078089">
          <w:marLeft w:val="1800"/>
          <w:marRight w:val="0"/>
          <w:marTop w:val="58"/>
          <w:marBottom w:val="0"/>
          <w:divBdr>
            <w:top w:val="none" w:sz="0" w:space="0" w:color="auto"/>
            <w:left w:val="none" w:sz="0" w:space="0" w:color="auto"/>
            <w:bottom w:val="none" w:sz="0" w:space="0" w:color="auto"/>
            <w:right w:val="none" w:sz="0" w:space="0" w:color="auto"/>
          </w:divBdr>
        </w:div>
        <w:div w:id="1396078092">
          <w:marLeft w:val="1800"/>
          <w:marRight w:val="0"/>
          <w:marTop w:val="58"/>
          <w:marBottom w:val="0"/>
          <w:divBdr>
            <w:top w:val="none" w:sz="0" w:space="0" w:color="auto"/>
            <w:left w:val="none" w:sz="0" w:space="0" w:color="auto"/>
            <w:bottom w:val="none" w:sz="0" w:space="0" w:color="auto"/>
            <w:right w:val="none" w:sz="0" w:space="0" w:color="auto"/>
          </w:divBdr>
        </w:div>
        <w:div w:id="1396078096">
          <w:marLeft w:val="1166"/>
          <w:marRight w:val="0"/>
          <w:marTop w:val="67"/>
          <w:marBottom w:val="0"/>
          <w:divBdr>
            <w:top w:val="none" w:sz="0" w:space="0" w:color="auto"/>
            <w:left w:val="none" w:sz="0" w:space="0" w:color="auto"/>
            <w:bottom w:val="none" w:sz="0" w:space="0" w:color="auto"/>
            <w:right w:val="none" w:sz="0" w:space="0" w:color="auto"/>
          </w:divBdr>
        </w:div>
        <w:div w:id="1396078099">
          <w:marLeft w:val="1166"/>
          <w:marRight w:val="0"/>
          <w:marTop w:val="67"/>
          <w:marBottom w:val="0"/>
          <w:divBdr>
            <w:top w:val="none" w:sz="0" w:space="0" w:color="auto"/>
            <w:left w:val="none" w:sz="0" w:space="0" w:color="auto"/>
            <w:bottom w:val="none" w:sz="0" w:space="0" w:color="auto"/>
            <w:right w:val="none" w:sz="0" w:space="0" w:color="auto"/>
          </w:divBdr>
        </w:div>
        <w:div w:id="1396078104">
          <w:marLeft w:val="1166"/>
          <w:marRight w:val="0"/>
          <w:marTop w:val="67"/>
          <w:marBottom w:val="0"/>
          <w:divBdr>
            <w:top w:val="none" w:sz="0" w:space="0" w:color="auto"/>
            <w:left w:val="none" w:sz="0" w:space="0" w:color="auto"/>
            <w:bottom w:val="none" w:sz="0" w:space="0" w:color="auto"/>
            <w:right w:val="none" w:sz="0" w:space="0" w:color="auto"/>
          </w:divBdr>
        </w:div>
        <w:div w:id="1396078107">
          <w:marLeft w:val="1800"/>
          <w:marRight w:val="0"/>
          <w:marTop w:val="58"/>
          <w:marBottom w:val="0"/>
          <w:divBdr>
            <w:top w:val="none" w:sz="0" w:space="0" w:color="auto"/>
            <w:left w:val="none" w:sz="0" w:space="0" w:color="auto"/>
            <w:bottom w:val="none" w:sz="0" w:space="0" w:color="auto"/>
            <w:right w:val="none" w:sz="0" w:space="0" w:color="auto"/>
          </w:divBdr>
        </w:div>
        <w:div w:id="1396078108">
          <w:marLeft w:val="1166"/>
          <w:marRight w:val="0"/>
          <w:marTop w:val="67"/>
          <w:marBottom w:val="0"/>
          <w:divBdr>
            <w:top w:val="none" w:sz="0" w:space="0" w:color="auto"/>
            <w:left w:val="none" w:sz="0" w:space="0" w:color="auto"/>
            <w:bottom w:val="none" w:sz="0" w:space="0" w:color="auto"/>
            <w:right w:val="none" w:sz="0" w:space="0" w:color="auto"/>
          </w:divBdr>
        </w:div>
        <w:div w:id="1396078111">
          <w:marLeft w:val="1166"/>
          <w:marRight w:val="0"/>
          <w:marTop w:val="67"/>
          <w:marBottom w:val="0"/>
          <w:divBdr>
            <w:top w:val="none" w:sz="0" w:space="0" w:color="auto"/>
            <w:left w:val="none" w:sz="0" w:space="0" w:color="auto"/>
            <w:bottom w:val="none" w:sz="0" w:space="0" w:color="auto"/>
            <w:right w:val="none" w:sz="0" w:space="0" w:color="auto"/>
          </w:divBdr>
        </w:div>
        <w:div w:id="1396078117">
          <w:marLeft w:val="547"/>
          <w:marRight w:val="0"/>
          <w:marTop w:val="96"/>
          <w:marBottom w:val="0"/>
          <w:divBdr>
            <w:top w:val="none" w:sz="0" w:space="0" w:color="auto"/>
            <w:left w:val="none" w:sz="0" w:space="0" w:color="auto"/>
            <w:bottom w:val="none" w:sz="0" w:space="0" w:color="auto"/>
            <w:right w:val="none" w:sz="0" w:space="0" w:color="auto"/>
          </w:divBdr>
        </w:div>
        <w:div w:id="1396078119">
          <w:marLeft w:val="1800"/>
          <w:marRight w:val="0"/>
          <w:marTop w:val="58"/>
          <w:marBottom w:val="0"/>
          <w:divBdr>
            <w:top w:val="none" w:sz="0" w:space="0" w:color="auto"/>
            <w:left w:val="none" w:sz="0" w:space="0" w:color="auto"/>
            <w:bottom w:val="none" w:sz="0" w:space="0" w:color="auto"/>
            <w:right w:val="none" w:sz="0" w:space="0" w:color="auto"/>
          </w:divBdr>
        </w:div>
      </w:divsChild>
    </w:div>
    <w:div w:id="1396078084">
      <w:marLeft w:val="0"/>
      <w:marRight w:val="0"/>
      <w:marTop w:val="0"/>
      <w:marBottom w:val="0"/>
      <w:divBdr>
        <w:top w:val="none" w:sz="0" w:space="0" w:color="auto"/>
        <w:left w:val="none" w:sz="0" w:space="0" w:color="auto"/>
        <w:bottom w:val="none" w:sz="0" w:space="0" w:color="auto"/>
        <w:right w:val="none" w:sz="0" w:space="0" w:color="auto"/>
      </w:divBdr>
    </w:div>
    <w:div w:id="1396078085">
      <w:marLeft w:val="0"/>
      <w:marRight w:val="0"/>
      <w:marTop w:val="0"/>
      <w:marBottom w:val="0"/>
      <w:divBdr>
        <w:top w:val="none" w:sz="0" w:space="0" w:color="auto"/>
        <w:left w:val="none" w:sz="0" w:space="0" w:color="auto"/>
        <w:bottom w:val="none" w:sz="0" w:space="0" w:color="auto"/>
        <w:right w:val="none" w:sz="0" w:space="0" w:color="auto"/>
      </w:divBdr>
    </w:div>
    <w:div w:id="1396078087">
      <w:marLeft w:val="0"/>
      <w:marRight w:val="0"/>
      <w:marTop w:val="0"/>
      <w:marBottom w:val="0"/>
      <w:divBdr>
        <w:top w:val="none" w:sz="0" w:space="0" w:color="auto"/>
        <w:left w:val="none" w:sz="0" w:space="0" w:color="auto"/>
        <w:bottom w:val="none" w:sz="0" w:space="0" w:color="auto"/>
        <w:right w:val="none" w:sz="0" w:space="0" w:color="auto"/>
      </w:divBdr>
    </w:div>
    <w:div w:id="1396078090">
      <w:marLeft w:val="0"/>
      <w:marRight w:val="0"/>
      <w:marTop w:val="0"/>
      <w:marBottom w:val="0"/>
      <w:divBdr>
        <w:top w:val="none" w:sz="0" w:space="0" w:color="auto"/>
        <w:left w:val="none" w:sz="0" w:space="0" w:color="auto"/>
        <w:bottom w:val="none" w:sz="0" w:space="0" w:color="auto"/>
        <w:right w:val="none" w:sz="0" w:space="0" w:color="auto"/>
      </w:divBdr>
    </w:div>
    <w:div w:id="1396078091">
      <w:marLeft w:val="0"/>
      <w:marRight w:val="0"/>
      <w:marTop w:val="0"/>
      <w:marBottom w:val="0"/>
      <w:divBdr>
        <w:top w:val="none" w:sz="0" w:space="0" w:color="auto"/>
        <w:left w:val="none" w:sz="0" w:space="0" w:color="auto"/>
        <w:bottom w:val="none" w:sz="0" w:space="0" w:color="auto"/>
        <w:right w:val="none" w:sz="0" w:space="0" w:color="auto"/>
      </w:divBdr>
    </w:div>
    <w:div w:id="1396078093">
      <w:marLeft w:val="0"/>
      <w:marRight w:val="0"/>
      <w:marTop w:val="0"/>
      <w:marBottom w:val="0"/>
      <w:divBdr>
        <w:top w:val="none" w:sz="0" w:space="0" w:color="auto"/>
        <w:left w:val="none" w:sz="0" w:space="0" w:color="auto"/>
        <w:bottom w:val="none" w:sz="0" w:space="0" w:color="auto"/>
        <w:right w:val="none" w:sz="0" w:space="0" w:color="auto"/>
      </w:divBdr>
    </w:div>
    <w:div w:id="1396078094">
      <w:marLeft w:val="0"/>
      <w:marRight w:val="0"/>
      <w:marTop w:val="0"/>
      <w:marBottom w:val="0"/>
      <w:divBdr>
        <w:top w:val="none" w:sz="0" w:space="0" w:color="auto"/>
        <w:left w:val="none" w:sz="0" w:space="0" w:color="auto"/>
        <w:bottom w:val="none" w:sz="0" w:space="0" w:color="auto"/>
        <w:right w:val="none" w:sz="0" w:space="0" w:color="auto"/>
      </w:divBdr>
    </w:div>
    <w:div w:id="1396078097">
      <w:marLeft w:val="0"/>
      <w:marRight w:val="0"/>
      <w:marTop w:val="0"/>
      <w:marBottom w:val="0"/>
      <w:divBdr>
        <w:top w:val="none" w:sz="0" w:space="0" w:color="auto"/>
        <w:left w:val="none" w:sz="0" w:space="0" w:color="auto"/>
        <w:bottom w:val="none" w:sz="0" w:space="0" w:color="auto"/>
        <w:right w:val="none" w:sz="0" w:space="0" w:color="auto"/>
      </w:divBdr>
    </w:div>
    <w:div w:id="1396078098">
      <w:marLeft w:val="0"/>
      <w:marRight w:val="0"/>
      <w:marTop w:val="0"/>
      <w:marBottom w:val="0"/>
      <w:divBdr>
        <w:top w:val="none" w:sz="0" w:space="0" w:color="auto"/>
        <w:left w:val="none" w:sz="0" w:space="0" w:color="auto"/>
        <w:bottom w:val="none" w:sz="0" w:space="0" w:color="auto"/>
        <w:right w:val="none" w:sz="0" w:space="0" w:color="auto"/>
      </w:divBdr>
      <w:divsChild>
        <w:div w:id="1396078100">
          <w:marLeft w:val="1800"/>
          <w:marRight w:val="0"/>
          <w:marTop w:val="67"/>
          <w:marBottom w:val="0"/>
          <w:divBdr>
            <w:top w:val="none" w:sz="0" w:space="0" w:color="auto"/>
            <w:left w:val="none" w:sz="0" w:space="0" w:color="auto"/>
            <w:bottom w:val="none" w:sz="0" w:space="0" w:color="auto"/>
            <w:right w:val="none" w:sz="0" w:space="0" w:color="auto"/>
          </w:divBdr>
        </w:div>
      </w:divsChild>
    </w:div>
    <w:div w:id="1396078101">
      <w:marLeft w:val="0"/>
      <w:marRight w:val="0"/>
      <w:marTop w:val="0"/>
      <w:marBottom w:val="0"/>
      <w:divBdr>
        <w:top w:val="none" w:sz="0" w:space="0" w:color="auto"/>
        <w:left w:val="none" w:sz="0" w:space="0" w:color="auto"/>
        <w:bottom w:val="none" w:sz="0" w:space="0" w:color="auto"/>
        <w:right w:val="none" w:sz="0" w:space="0" w:color="auto"/>
      </w:divBdr>
    </w:div>
    <w:div w:id="1396078103">
      <w:marLeft w:val="0"/>
      <w:marRight w:val="0"/>
      <w:marTop w:val="0"/>
      <w:marBottom w:val="0"/>
      <w:divBdr>
        <w:top w:val="none" w:sz="0" w:space="0" w:color="auto"/>
        <w:left w:val="none" w:sz="0" w:space="0" w:color="auto"/>
        <w:bottom w:val="none" w:sz="0" w:space="0" w:color="auto"/>
        <w:right w:val="none" w:sz="0" w:space="0" w:color="auto"/>
      </w:divBdr>
      <w:divsChild>
        <w:div w:id="1396078071">
          <w:marLeft w:val="1800"/>
          <w:marRight w:val="0"/>
          <w:marTop w:val="67"/>
          <w:marBottom w:val="0"/>
          <w:divBdr>
            <w:top w:val="none" w:sz="0" w:space="0" w:color="auto"/>
            <w:left w:val="none" w:sz="0" w:space="0" w:color="auto"/>
            <w:bottom w:val="none" w:sz="0" w:space="0" w:color="auto"/>
            <w:right w:val="none" w:sz="0" w:space="0" w:color="auto"/>
          </w:divBdr>
        </w:div>
        <w:div w:id="1396078095">
          <w:marLeft w:val="1800"/>
          <w:marRight w:val="0"/>
          <w:marTop w:val="67"/>
          <w:marBottom w:val="0"/>
          <w:divBdr>
            <w:top w:val="none" w:sz="0" w:space="0" w:color="auto"/>
            <w:left w:val="none" w:sz="0" w:space="0" w:color="auto"/>
            <w:bottom w:val="none" w:sz="0" w:space="0" w:color="auto"/>
            <w:right w:val="none" w:sz="0" w:space="0" w:color="auto"/>
          </w:divBdr>
        </w:div>
        <w:div w:id="1396078116">
          <w:marLeft w:val="1800"/>
          <w:marRight w:val="0"/>
          <w:marTop w:val="67"/>
          <w:marBottom w:val="0"/>
          <w:divBdr>
            <w:top w:val="none" w:sz="0" w:space="0" w:color="auto"/>
            <w:left w:val="none" w:sz="0" w:space="0" w:color="auto"/>
            <w:bottom w:val="none" w:sz="0" w:space="0" w:color="auto"/>
            <w:right w:val="none" w:sz="0" w:space="0" w:color="auto"/>
          </w:divBdr>
        </w:div>
      </w:divsChild>
    </w:div>
    <w:div w:id="1396078105">
      <w:marLeft w:val="0"/>
      <w:marRight w:val="0"/>
      <w:marTop w:val="0"/>
      <w:marBottom w:val="0"/>
      <w:divBdr>
        <w:top w:val="none" w:sz="0" w:space="0" w:color="auto"/>
        <w:left w:val="none" w:sz="0" w:space="0" w:color="auto"/>
        <w:bottom w:val="none" w:sz="0" w:space="0" w:color="auto"/>
        <w:right w:val="none" w:sz="0" w:space="0" w:color="auto"/>
      </w:divBdr>
    </w:div>
    <w:div w:id="1396078106">
      <w:marLeft w:val="0"/>
      <w:marRight w:val="0"/>
      <w:marTop w:val="0"/>
      <w:marBottom w:val="0"/>
      <w:divBdr>
        <w:top w:val="none" w:sz="0" w:space="0" w:color="auto"/>
        <w:left w:val="none" w:sz="0" w:space="0" w:color="auto"/>
        <w:bottom w:val="none" w:sz="0" w:space="0" w:color="auto"/>
        <w:right w:val="none" w:sz="0" w:space="0" w:color="auto"/>
      </w:divBdr>
    </w:div>
    <w:div w:id="1396078109">
      <w:marLeft w:val="0"/>
      <w:marRight w:val="0"/>
      <w:marTop w:val="0"/>
      <w:marBottom w:val="0"/>
      <w:divBdr>
        <w:top w:val="none" w:sz="0" w:space="0" w:color="auto"/>
        <w:left w:val="none" w:sz="0" w:space="0" w:color="auto"/>
        <w:bottom w:val="none" w:sz="0" w:space="0" w:color="auto"/>
        <w:right w:val="none" w:sz="0" w:space="0" w:color="auto"/>
      </w:divBdr>
    </w:div>
    <w:div w:id="1396078110">
      <w:marLeft w:val="0"/>
      <w:marRight w:val="0"/>
      <w:marTop w:val="0"/>
      <w:marBottom w:val="0"/>
      <w:divBdr>
        <w:top w:val="none" w:sz="0" w:space="0" w:color="auto"/>
        <w:left w:val="none" w:sz="0" w:space="0" w:color="auto"/>
        <w:bottom w:val="none" w:sz="0" w:space="0" w:color="auto"/>
        <w:right w:val="none" w:sz="0" w:space="0" w:color="auto"/>
      </w:divBdr>
      <w:divsChild>
        <w:div w:id="1396078067">
          <w:marLeft w:val="547"/>
          <w:marRight w:val="0"/>
          <w:marTop w:val="115"/>
          <w:marBottom w:val="0"/>
          <w:divBdr>
            <w:top w:val="none" w:sz="0" w:space="0" w:color="auto"/>
            <w:left w:val="none" w:sz="0" w:space="0" w:color="auto"/>
            <w:bottom w:val="none" w:sz="0" w:space="0" w:color="auto"/>
            <w:right w:val="none" w:sz="0" w:space="0" w:color="auto"/>
          </w:divBdr>
        </w:div>
      </w:divsChild>
    </w:div>
    <w:div w:id="1396078112">
      <w:marLeft w:val="0"/>
      <w:marRight w:val="0"/>
      <w:marTop w:val="0"/>
      <w:marBottom w:val="0"/>
      <w:divBdr>
        <w:top w:val="none" w:sz="0" w:space="0" w:color="auto"/>
        <w:left w:val="none" w:sz="0" w:space="0" w:color="auto"/>
        <w:bottom w:val="none" w:sz="0" w:space="0" w:color="auto"/>
        <w:right w:val="none" w:sz="0" w:space="0" w:color="auto"/>
      </w:divBdr>
    </w:div>
    <w:div w:id="1396078113">
      <w:marLeft w:val="0"/>
      <w:marRight w:val="0"/>
      <w:marTop w:val="0"/>
      <w:marBottom w:val="0"/>
      <w:divBdr>
        <w:top w:val="none" w:sz="0" w:space="0" w:color="auto"/>
        <w:left w:val="none" w:sz="0" w:space="0" w:color="auto"/>
        <w:bottom w:val="none" w:sz="0" w:space="0" w:color="auto"/>
        <w:right w:val="none" w:sz="0" w:space="0" w:color="auto"/>
      </w:divBdr>
    </w:div>
    <w:div w:id="1396078114">
      <w:marLeft w:val="0"/>
      <w:marRight w:val="0"/>
      <w:marTop w:val="0"/>
      <w:marBottom w:val="0"/>
      <w:divBdr>
        <w:top w:val="none" w:sz="0" w:space="0" w:color="auto"/>
        <w:left w:val="none" w:sz="0" w:space="0" w:color="auto"/>
        <w:bottom w:val="none" w:sz="0" w:space="0" w:color="auto"/>
        <w:right w:val="none" w:sz="0" w:space="0" w:color="auto"/>
      </w:divBdr>
    </w:div>
    <w:div w:id="139607811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68</TotalTime>
  <Pages>4</Pages>
  <Words>1431</Words>
  <Characters>8159</Characters>
  <Application>Microsoft Office Word</Application>
  <DocSecurity>0</DocSecurity>
  <Lines>67</Lines>
  <Paragraphs>19</Paragraphs>
  <ScaleCrop>false</ScaleCrop>
  <Company>ZTE</Company>
  <LinksUpToDate>false</LinksUpToDate>
  <CharactersWithSpaces>9571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dc:title>
  <dc:creator>ZTE</dc:creator>
  <cp:lastModifiedBy>ZTE</cp:lastModifiedBy>
  <cp:revision>9</cp:revision>
  <cp:lastPrinted>2009-04-22T01:01:00Z</cp:lastPrinted>
  <dcterms:created xsi:type="dcterms:W3CDTF">2017-03-23T05:50:00Z</dcterms:created>
  <dcterms:modified xsi:type="dcterms:W3CDTF">2017-03-24T09:24:00Z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(3)U1+WJSphLDPOTxVfIXUi6NEVKkKr4xW4gxNU2hcye9OYbTY+5a3Gp7gf0/Gtu8UOogQWPdPo_x000d_2WqngUCwH7jcApg4q22RGeJ6afvbaQGvs0rxpJ1U5MO+J0iVqZpBcJdDEbPr7+S/U+iN/+iT_x000d_OVqPALszuKe3iguk52beb0cTS8fWUFw77p6TYc6BolQzlB7sp89Iauwkn3jTS+TCT9YmbnIW_x000d_mPwPHvWTuTUrZbUVLbSEc</vt:lpwstr>
  </property>
  <property fmtid="{D5CDD505-2E9C-101B-9397-08002B2CF9AE}" pid="3" name="_ms_pID_7253431">
    <vt:lpwstr>E7b61FQ3KFD67FaZ4G+BJLRIwlY5HB/dH3jQMJkCwr4D4ZdTk4m_x000d_oUiEaUR3RAuJ2QgK9n5I23sKH7ojWcy4PZG9S8Al2kK/qSWi/wtTqdJu0ofdSSy7omxqb7YM_x000d_+NwYQexIpdQ+SmYNTzVu8cMhXGS2p546BCikG1f+y445NOuLC4HveGKvfbzKegPpspjWAt59_x000d_Jxb2cknfzFtsl6/3TYVtu1c7WltwfZUrGkLl/z1kpK</vt:lpwstr>
  </property>
  <property fmtid="{D5CDD505-2E9C-101B-9397-08002B2CF9AE}" pid="4" name="_ms_pID_7253432">
    <vt:lpwstr>UEdVK43CMgPp7TOdJPfo7Mk+6yxOw7_x000d_eAJsGHfd</vt:lpwstr>
  </property>
  <property fmtid="{D5CDD505-2E9C-101B-9397-08002B2CF9AE}" pid="5" name="sflag">
    <vt:lpwstr>1313036306</vt:lpwstr>
  </property>
</Properties>
</file>